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2B" w:rsidRPr="00640E9F" w:rsidRDefault="000B5B8C" w:rsidP="00640E9F">
      <w:pPr>
        <w:pStyle w:val="a3"/>
        <w:ind w:firstLine="0"/>
        <w:jc w:val="center"/>
        <w:rPr>
          <w:b/>
          <w:szCs w:val="28"/>
          <w:lang w:val="ru-RU"/>
        </w:rPr>
      </w:pPr>
      <w:r w:rsidRPr="00640E9F">
        <w:rPr>
          <w:b/>
          <w:szCs w:val="28"/>
          <w:lang w:val="ru-RU"/>
        </w:rPr>
        <w:t>Аннотация</w:t>
      </w:r>
    </w:p>
    <w:p w:rsidR="00A229D9" w:rsidRPr="00640E9F" w:rsidRDefault="00A229D9" w:rsidP="00640E9F">
      <w:pPr>
        <w:pStyle w:val="a3"/>
        <w:jc w:val="center"/>
        <w:rPr>
          <w:b/>
          <w:szCs w:val="28"/>
          <w:lang w:val="ru-RU"/>
        </w:rPr>
      </w:pPr>
      <w:r w:rsidRPr="00640E9F">
        <w:rPr>
          <w:b/>
          <w:szCs w:val="28"/>
          <w:lang w:val="ru-RU"/>
        </w:rPr>
        <w:t>на рабочую программу учебного предмета «Слушание музыки»</w:t>
      </w:r>
    </w:p>
    <w:p w:rsidR="00141415" w:rsidRPr="00640E9F" w:rsidRDefault="00141415" w:rsidP="00640E9F">
      <w:pPr>
        <w:pStyle w:val="a3"/>
        <w:jc w:val="center"/>
        <w:rPr>
          <w:b/>
          <w:szCs w:val="28"/>
          <w:lang w:val="ru-RU"/>
        </w:rPr>
      </w:pPr>
      <w:r w:rsidRPr="00640E9F">
        <w:rPr>
          <w:b/>
          <w:szCs w:val="28"/>
          <w:lang w:val="ru-RU"/>
        </w:rPr>
        <w:t>преподавателя МАУ ДО «</w:t>
      </w:r>
      <w:proofErr w:type="spellStart"/>
      <w:r w:rsidRPr="00640E9F">
        <w:rPr>
          <w:b/>
          <w:szCs w:val="28"/>
          <w:lang w:val="ru-RU"/>
        </w:rPr>
        <w:t>Ярковская</w:t>
      </w:r>
      <w:proofErr w:type="spellEnd"/>
      <w:r w:rsidRPr="00640E9F">
        <w:rPr>
          <w:b/>
          <w:szCs w:val="28"/>
          <w:lang w:val="ru-RU"/>
        </w:rPr>
        <w:t xml:space="preserve"> ДМШ»</w:t>
      </w:r>
    </w:p>
    <w:p w:rsidR="00141415" w:rsidRPr="00640E9F" w:rsidRDefault="00141415" w:rsidP="00640E9F">
      <w:pPr>
        <w:pStyle w:val="a3"/>
        <w:jc w:val="center"/>
        <w:rPr>
          <w:b/>
          <w:szCs w:val="28"/>
          <w:lang w:val="ru-RU"/>
        </w:rPr>
      </w:pPr>
      <w:r w:rsidRPr="00640E9F">
        <w:rPr>
          <w:b/>
          <w:szCs w:val="28"/>
          <w:lang w:val="ru-RU"/>
        </w:rPr>
        <w:t xml:space="preserve">А.А. </w:t>
      </w:r>
      <w:proofErr w:type="spellStart"/>
      <w:r w:rsidRPr="00640E9F">
        <w:rPr>
          <w:b/>
          <w:szCs w:val="28"/>
          <w:lang w:val="ru-RU"/>
        </w:rPr>
        <w:t>Ястребовой</w:t>
      </w:r>
      <w:proofErr w:type="spellEnd"/>
    </w:p>
    <w:p w:rsidR="00A229D9" w:rsidRPr="00640E9F" w:rsidRDefault="00A229D9" w:rsidP="00640E9F">
      <w:pPr>
        <w:pStyle w:val="a3"/>
        <w:rPr>
          <w:szCs w:val="28"/>
          <w:lang w:val="ru-RU"/>
        </w:rPr>
      </w:pPr>
      <w:r w:rsidRPr="00640E9F">
        <w:rPr>
          <w:szCs w:val="28"/>
          <w:lang w:val="ru-RU"/>
        </w:rPr>
        <w:t xml:space="preserve">Рабочая программа по учебному предмету  «Слушание музыки» (далее- программа) входит в структуру дополнительных общеразвивающих образовательных программ в области музыкального искусства «Музыкальное исполнительство (инструментальное исполнительство)», «Хоровое пение», «Музыкально-эстетическое развитие». </w:t>
      </w:r>
      <w:proofErr w:type="gramStart"/>
      <w:r w:rsidRPr="00640E9F">
        <w:rPr>
          <w:szCs w:val="28"/>
          <w:lang w:val="ru-RU"/>
        </w:rPr>
        <w:t>Программа разработана преподавателем МАУ ДО «</w:t>
      </w:r>
      <w:proofErr w:type="spellStart"/>
      <w:r w:rsidRPr="00640E9F">
        <w:rPr>
          <w:szCs w:val="28"/>
          <w:lang w:val="ru-RU"/>
        </w:rPr>
        <w:t>Ярковская</w:t>
      </w:r>
      <w:proofErr w:type="spellEnd"/>
      <w:r w:rsidRPr="00640E9F">
        <w:rPr>
          <w:szCs w:val="28"/>
          <w:lang w:val="ru-RU"/>
        </w:rPr>
        <w:t xml:space="preserve"> ДМШ» в соответствии с «Рекомендациями по организации образовательной и методической деятельности при реализации общеразвивающих программ в области искусств», </w:t>
      </w:r>
      <w:r w:rsidR="00FB215E" w:rsidRPr="00640E9F">
        <w:rPr>
          <w:szCs w:val="28"/>
          <w:lang w:val="ru-RU"/>
        </w:rPr>
        <w:t>(письмо Министерства культуры РФ от 21.11.2013 №191-01-39/06-ГИ), на основе примерной программы учебного предмета «Слушание музыки» (разработчик:</w:t>
      </w:r>
      <w:proofErr w:type="gramEnd"/>
      <w:r w:rsidR="00FB215E" w:rsidRPr="00640E9F">
        <w:rPr>
          <w:szCs w:val="28"/>
          <w:lang w:val="ru-RU"/>
        </w:rPr>
        <w:t xml:space="preserve"> Н.А.Царева, главный редактор: </w:t>
      </w:r>
      <w:proofErr w:type="spellStart"/>
      <w:proofErr w:type="gramStart"/>
      <w:r w:rsidR="00FB215E" w:rsidRPr="00640E9F">
        <w:rPr>
          <w:szCs w:val="28"/>
          <w:lang w:val="ru-RU"/>
        </w:rPr>
        <w:t>И.Е.</w:t>
      </w:r>
      <w:r w:rsidR="00BB1C41" w:rsidRPr="00640E9F">
        <w:rPr>
          <w:szCs w:val="28"/>
          <w:lang w:val="ru-RU"/>
        </w:rPr>
        <w:t>Домогацкая</w:t>
      </w:r>
      <w:proofErr w:type="spellEnd"/>
      <w:r w:rsidR="00FB215E" w:rsidRPr="00640E9F">
        <w:rPr>
          <w:szCs w:val="28"/>
          <w:lang w:val="ru-RU"/>
        </w:rPr>
        <w:t>).</w:t>
      </w:r>
      <w:proofErr w:type="gramEnd"/>
    </w:p>
    <w:p w:rsidR="00C04486" w:rsidRPr="00640E9F" w:rsidRDefault="00FB215E" w:rsidP="00640E9F">
      <w:pPr>
        <w:pStyle w:val="a8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 xml:space="preserve">Срок реализации </w:t>
      </w:r>
      <w:r w:rsidR="00BB1C41" w:rsidRPr="00640E9F">
        <w:rPr>
          <w:rFonts w:ascii="Times New Roman" w:hAnsi="Times New Roman"/>
          <w:sz w:val="28"/>
          <w:szCs w:val="28"/>
          <w:lang w:val="ru-RU"/>
        </w:rPr>
        <w:t>программы</w:t>
      </w:r>
      <w:r w:rsidRPr="00640E9F">
        <w:rPr>
          <w:rFonts w:ascii="Times New Roman" w:hAnsi="Times New Roman"/>
          <w:sz w:val="28"/>
          <w:szCs w:val="28"/>
          <w:lang w:val="ru-RU"/>
        </w:rPr>
        <w:t xml:space="preserve"> для детей, поступивших в образовательное учреждение в 1 класс в возрасте с шести лет шести месяцев до девяти лет, составляет 3 года.</w:t>
      </w:r>
      <w:r w:rsidR="00C04486" w:rsidRPr="00640E9F">
        <w:rPr>
          <w:rFonts w:ascii="Times New Roman" w:hAnsi="Times New Roman"/>
          <w:sz w:val="28"/>
          <w:szCs w:val="28"/>
          <w:lang w:val="ru-RU"/>
        </w:rPr>
        <w:t xml:space="preserve"> Предусмотрены занятия 1 раз в неделю продолжительностью в 1 академический час. </w:t>
      </w:r>
      <w:r w:rsidR="00BB1C41" w:rsidRPr="00640E9F">
        <w:rPr>
          <w:rFonts w:ascii="Times New Roman" w:hAnsi="Times New Roman"/>
          <w:sz w:val="28"/>
          <w:szCs w:val="28"/>
          <w:lang w:val="ru-RU"/>
        </w:rPr>
        <w:t>Объём аудиторного времени, запланированного на реализацию всей программы</w:t>
      </w:r>
      <w:r w:rsidR="00027923" w:rsidRPr="00640E9F">
        <w:rPr>
          <w:rFonts w:ascii="Times New Roman" w:hAnsi="Times New Roman"/>
          <w:sz w:val="28"/>
          <w:szCs w:val="28"/>
          <w:lang w:val="ru-RU"/>
        </w:rPr>
        <w:t>,</w:t>
      </w:r>
      <w:r w:rsidR="00BB1C41" w:rsidRPr="00640E9F">
        <w:rPr>
          <w:rFonts w:ascii="Times New Roman" w:hAnsi="Times New Roman"/>
          <w:sz w:val="28"/>
          <w:szCs w:val="28"/>
          <w:lang w:val="ru-RU"/>
        </w:rPr>
        <w:t xml:space="preserve"> составляет 105 часов</w:t>
      </w:r>
      <w:r w:rsidR="00027923" w:rsidRPr="00640E9F">
        <w:rPr>
          <w:rFonts w:ascii="Times New Roman" w:hAnsi="Times New Roman"/>
          <w:sz w:val="28"/>
          <w:szCs w:val="28"/>
          <w:lang w:val="ru-RU"/>
        </w:rPr>
        <w:t>.</w:t>
      </w:r>
    </w:p>
    <w:p w:rsidR="00C04486" w:rsidRPr="00640E9F" w:rsidRDefault="00C04486" w:rsidP="00640E9F">
      <w:pPr>
        <w:shd w:val="clear" w:color="auto" w:fill="FFFFFF"/>
        <w:ind w:firstLine="7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40E9F">
        <w:rPr>
          <w:rFonts w:ascii="Times New Roman" w:hAnsi="Times New Roman"/>
          <w:b/>
          <w:i/>
          <w:sz w:val="28"/>
          <w:szCs w:val="28"/>
          <w:lang w:val="ru-RU"/>
        </w:rPr>
        <w:t>Объем учебного времени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912"/>
        <w:gridCol w:w="912"/>
        <w:gridCol w:w="912"/>
        <w:gridCol w:w="913"/>
        <w:gridCol w:w="912"/>
        <w:gridCol w:w="913"/>
        <w:gridCol w:w="1820"/>
      </w:tblGrid>
      <w:tr w:rsidR="00C04486" w:rsidRPr="00640E9F" w:rsidTr="00D92522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C04486" w:rsidRPr="00640E9F" w:rsidRDefault="00C04486" w:rsidP="00640E9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Вид учебной работы</w:t>
            </w:r>
          </w:p>
        </w:tc>
        <w:tc>
          <w:tcPr>
            <w:tcW w:w="5690" w:type="dxa"/>
            <w:gridSpan w:val="6"/>
            <w:shd w:val="clear" w:color="auto" w:fill="auto"/>
            <w:vAlign w:val="center"/>
          </w:tcPr>
          <w:p w:rsidR="00C04486" w:rsidRPr="00640E9F" w:rsidRDefault="00C04486" w:rsidP="00640E9F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Затраты учебного времени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b/>
                <w:kern w:val="3"/>
                <w:sz w:val="28"/>
                <w:szCs w:val="28"/>
                <w:lang w:val="ru-RU" w:eastAsia="zh-CN" w:bidi="hi-IN"/>
              </w:rPr>
              <w:t>Всего часов</w:t>
            </w:r>
          </w:p>
        </w:tc>
      </w:tr>
      <w:tr w:rsidR="00C04486" w:rsidRPr="00640E9F" w:rsidTr="00D92522">
        <w:trPr>
          <w:jc w:val="center"/>
        </w:trPr>
        <w:tc>
          <w:tcPr>
            <w:tcW w:w="1983" w:type="dxa"/>
            <w:shd w:val="clear" w:color="auto" w:fill="F2F2F2"/>
            <w:vAlign w:val="center"/>
          </w:tcPr>
          <w:p w:rsidR="00C04486" w:rsidRPr="00640E9F" w:rsidRDefault="00C04486" w:rsidP="00640E9F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Годы обучения</w:t>
            </w:r>
          </w:p>
        </w:tc>
        <w:tc>
          <w:tcPr>
            <w:tcW w:w="1896" w:type="dxa"/>
            <w:gridSpan w:val="2"/>
            <w:shd w:val="clear" w:color="auto" w:fill="F2F2F2"/>
            <w:vAlign w:val="center"/>
          </w:tcPr>
          <w:p w:rsidR="00C04486" w:rsidRPr="00640E9F" w:rsidRDefault="00C04486" w:rsidP="00640E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C04486" w:rsidRPr="00640E9F" w:rsidRDefault="00C04486" w:rsidP="00640E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C04486" w:rsidRPr="00640E9F" w:rsidRDefault="00C04486" w:rsidP="00640E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3-й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C04486" w:rsidRPr="00640E9F" w:rsidTr="00D92522">
        <w:trPr>
          <w:trHeight w:val="330"/>
          <w:jc w:val="center"/>
        </w:trPr>
        <w:tc>
          <w:tcPr>
            <w:tcW w:w="1983" w:type="dxa"/>
            <w:shd w:val="clear" w:color="auto" w:fill="F2F2F2"/>
          </w:tcPr>
          <w:p w:rsidR="00C04486" w:rsidRPr="00640E9F" w:rsidRDefault="00C04486" w:rsidP="00640E9F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Полугодия</w:t>
            </w:r>
          </w:p>
        </w:tc>
        <w:tc>
          <w:tcPr>
            <w:tcW w:w="948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</w:p>
        </w:tc>
        <w:tc>
          <w:tcPr>
            <w:tcW w:w="948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948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</w:p>
        </w:tc>
        <w:tc>
          <w:tcPr>
            <w:tcW w:w="949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4</w:t>
            </w:r>
          </w:p>
        </w:tc>
        <w:tc>
          <w:tcPr>
            <w:tcW w:w="948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5</w:t>
            </w:r>
          </w:p>
        </w:tc>
        <w:tc>
          <w:tcPr>
            <w:tcW w:w="949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C04486" w:rsidRPr="00640E9F" w:rsidTr="00640E9F">
        <w:trPr>
          <w:trHeight w:val="916"/>
          <w:jc w:val="center"/>
        </w:trPr>
        <w:tc>
          <w:tcPr>
            <w:tcW w:w="1983" w:type="dxa"/>
            <w:shd w:val="clear" w:color="auto" w:fill="F2F2F2"/>
          </w:tcPr>
          <w:p w:rsidR="00C04486" w:rsidRPr="00640E9F" w:rsidRDefault="00C04486" w:rsidP="00640E9F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Количество недель</w:t>
            </w:r>
          </w:p>
        </w:tc>
        <w:tc>
          <w:tcPr>
            <w:tcW w:w="948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948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19</w:t>
            </w:r>
          </w:p>
        </w:tc>
        <w:tc>
          <w:tcPr>
            <w:tcW w:w="1898" w:type="dxa"/>
            <w:vMerge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C04486" w:rsidRPr="00640E9F" w:rsidTr="00D92522">
        <w:trPr>
          <w:jc w:val="center"/>
        </w:trPr>
        <w:tc>
          <w:tcPr>
            <w:tcW w:w="1983" w:type="dxa"/>
            <w:shd w:val="clear" w:color="auto" w:fill="FDE9D9"/>
          </w:tcPr>
          <w:p w:rsidR="00C04486" w:rsidRPr="00640E9F" w:rsidRDefault="00C04486" w:rsidP="00640E9F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Аудиторные занятия </w:t>
            </w:r>
          </w:p>
        </w:tc>
        <w:tc>
          <w:tcPr>
            <w:tcW w:w="948" w:type="dxa"/>
            <w:shd w:val="clear" w:color="auto" w:fill="FDE9D9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948" w:type="dxa"/>
            <w:shd w:val="clear" w:color="auto" w:fill="FDE9D9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19</w:t>
            </w:r>
          </w:p>
        </w:tc>
        <w:tc>
          <w:tcPr>
            <w:tcW w:w="948" w:type="dxa"/>
            <w:shd w:val="clear" w:color="auto" w:fill="FDE9D9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949" w:type="dxa"/>
            <w:shd w:val="clear" w:color="auto" w:fill="FDE9D9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19</w:t>
            </w:r>
          </w:p>
        </w:tc>
        <w:tc>
          <w:tcPr>
            <w:tcW w:w="948" w:type="dxa"/>
            <w:shd w:val="clear" w:color="auto" w:fill="FDE9D9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949" w:type="dxa"/>
            <w:shd w:val="clear" w:color="auto" w:fill="FDE9D9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19</w:t>
            </w:r>
          </w:p>
        </w:tc>
        <w:tc>
          <w:tcPr>
            <w:tcW w:w="1898" w:type="dxa"/>
            <w:shd w:val="clear" w:color="auto" w:fill="FDE9D9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105</w:t>
            </w:r>
          </w:p>
        </w:tc>
      </w:tr>
      <w:tr w:rsidR="00C04486" w:rsidRPr="00640E9F" w:rsidTr="00640E9F">
        <w:trPr>
          <w:trHeight w:val="70"/>
          <w:jc w:val="center"/>
        </w:trPr>
        <w:tc>
          <w:tcPr>
            <w:tcW w:w="1983" w:type="dxa"/>
            <w:shd w:val="clear" w:color="auto" w:fill="auto"/>
          </w:tcPr>
          <w:p w:rsidR="00C04486" w:rsidRPr="00640E9F" w:rsidRDefault="00C04486" w:rsidP="00640E9F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Самостоятельная </w:t>
            </w: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работа </w:t>
            </w:r>
          </w:p>
        </w:tc>
        <w:tc>
          <w:tcPr>
            <w:tcW w:w="94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lastRenderedPageBreak/>
              <w:t>8</w:t>
            </w:r>
          </w:p>
        </w:tc>
        <w:tc>
          <w:tcPr>
            <w:tcW w:w="94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9</w:t>
            </w:r>
          </w:p>
        </w:tc>
        <w:tc>
          <w:tcPr>
            <w:tcW w:w="189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51</w:t>
            </w:r>
          </w:p>
        </w:tc>
      </w:tr>
      <w:tr w:rsidR="00C04486" w:rsidRPr="00640E9F" w:rsidTr="00D92522">
        <w:trPr>
          <w:jc w:val="center"/>
        </w:trPr>
        <w:tc>
          <w:tcPr>
            <w:tcW w:w="1983" w:type="dxa"/>
            <w:shd w:val="clear" w:color="auto" w:fill="auto"/>
          </w:tcPr>
          <w:p w:rsidR="00C04486" w:rsidRPr="00640E9F" w:rsidRDefault="00C04486" w:rsidP="00640E9F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0E9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Максимальная учебная нагрузка </w:t>
            </w:r>
          </w:p>
        </w:tc>
        <w:tc>
          <w:tcPr>
            <w:tcW w:w="94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24</w:t>
            </w:r>
          </w:p>
        </w:tc>
        <w:tc>
          <w:tcPr>
            <w:tcW w:w="94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28</w:t>
            </w:r>
          </w:p>
        </w:tc>
        <w:tc>
          <w:tcPr>
            <w:tcW w:w="94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24</w:t>
            </w:r>
          </w:p>
        </w:tc>
        <w:tc>
          <w:tcPr>
            <w:tcW w:w="949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28</w:t>
            </w:r>
          </w:p>
        </w:tc>
        <w:tc>
          <w:tcPr>
            <w:tcW w:w="94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24</w:t>
            </w:r>
          </w:p>
        </w:tc>
        <w:tc>
          <w:tcPr>
            <w:tcW w:w="949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28</w:t>
            </w:r>
          </w:p>
        </w:tc>
        <w:tc>
          <w:tcPr>
            <w:tcW w:w="1898" w:type="dxa"/>
            <w:shd w:val="clear" w:color="auto" w:fill="auto"/>
          </w:tcPr>
          <w:p w:rsidR="00C04486" w:rsidRPr="00640E9F" w:rsidRDefault="00C04486" w:rsidP="00640E9F">
            <w:pPr>
              <w:suppressAutoHyphens/>
              <w:autoSpaceDN w:val="0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640E9F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156</w:t>
            </w:r>
          </w:p>
        </w:tc>
      </w:tr>
    </w:tbl>
    <w:p w:rsidR="00D86FC0" w:rsidRPr="00640E9F" w:rsidRDefault="00D86FC0" w:rsidP="00640E9F">
      <w:pPr>
        <w:pStyle w:val="a8"/>
        <w:tabs>
          <w:tab w:val="center" w:pos="5587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 xml:space="preserve">Программа находится в непосредственной связи с другими учебными предметами, такими, как «Сольфеджио», «Музыкальная литература» и  занимает важное место в системе обучения детей. Этот предмет 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D86FC0" w:rsidRPr="00640E9F" w:rsidRDefault="00D86FC0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b/>
          <w:sz w:val="28"/>
          <w:szCs w:val="28"/>
          <w:lang w:val="ru-RU"/>
        </w:rPr>
        <w:t>Цель программы</w:t>
      </w:r>
      <w:r w:rsidRPr="00640E9F">
        <w:rPr>
          <w:rFonts w:ascii="Times New Roman" w:hAnsi="Times New Roman"/>
          <w:sz w:val="28"/>
          <w:szCs w:val="28"/>
          <w:lang w:val="ru-RU"/>
        </w:rPr>
        <w:t xml:space="preserve">: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 учащихся. </w:t>
      </w:r>
    </w:p>
    <w:p w:rsidR="00D86FC0" w:rsidRPr="00640E9F" w:rsidRDefault="00D86FC0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b/>
          <w:sz w:val="28"/>
          <w:szCs w:val="28"/>
          <w:lang w:val="ru-RU"/>
        </w:rPr>
        <w:t>Задачи:</w:t>
      </w:r>
      <w:r w:rsidRPr="00640E9F">
        <w:rPr>
          <w:rFonts w:ascii="Times New Roman" w:hAnsi="Times New Roman"/>
          <w:sz w:val="28"/>
          <w:szCs w:val="28"/>
          <w:lang w:val="ru-RU"/>
        </w:rPr>
        <w:t xml:space="preserve"> познакомить с широким кругом музыкальных произведений; </w:t>
      </w:r>
    </w:p>
    <w:p w:rsidR="00D86FC0" w:rsidRPr="00640E9F" w:rsidRDefault="00D86FC0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 xml:space="preserve">- сформировать навык образного восприятия музыкальной речи; </w:t>
      </w:r>
    </w:p>
    <w:p w:rsidR="00D86FC0" w:rsidRPr="00640E9F" w:rsidRDefault="00D86FC0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>- расширить качества слухового внимания, умения следить за движением музыкальной мысли и развитием мотивов;</w:t>
      </w:r>
    </w:p>
    <w:p w:rsidR="00D86FC0" w:rsidRPr="00640E9F" w:rsidRDefault="00D86FC0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>- воспитать эмоциональный и интеллектуальный отклик в процессе слушания;</w:t>
      </w:r>
    </w:p>
    <w:p w:rsidR="00D86FC0" w:rsidRPr="00640E9F" w:rsidRDefault="00D86FC0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>- способствовать  осознанию и усвоению некоторых понятий и представлений о музыкальных явлениях и средствах выразительности;</w:t>
      </w:r>
    </w:p>
    <w:p w:rsidR="00D86FC0" w:rsidRPr="00640E9F" w:rsidRDefault="00D86FC0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>- поддержать интерес к классической музыке.</w:t>
      </w:r>
    </w:p>
    <w:p w:rsidR="00600271" w:rsidRPr="00640E9F" w:rsidRDefault="00600271" w:rsidP="00640E9F">
      <w:pPr>
        <w:pStyle w:val="a3"/>
        <w:rPr>
          <w:szCs w:val="28"/>
          <w:lang w:val="ru-RU"/>
        </w:rPr>
      </w:pPr>
      <w:r w:rsidRPr="00640E9F">
        <w:rPr>
          <w:szCs w:val="28"/>
          <w:lang w:val="ru-RU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 нарастает сложность поставленных задач (концентрический метод).</w:t>
      </w:r>
    </w:p>
    <w:p w:rsidR="00600271" w:rsidRPr="00640E9F" w:rsidRDefault="00600271" w:rsidP="00640E9F">
      <w:pPr>
        <w:pStyle w:val="50"/>
        <w:shd w:val="clear" w:color="auto" w:fill="auto"/>
        <w:spacing w:before="0" w:line="360" w:lineRule="auto"/>
        <w:ind w:right="20"/>
        <w:jc w:val="both"/>
        <w:rPr>
          <w:i w:val="0"/>
          <w:sz w:val="28"/>
          <w:szCs w:val="28"/>
        </w:rPr>
      </w:pPr>
      <w:r w:rsidRPr="00640E9F">
        <w:rPr>
          <w:b/>
          <w:i w:val="0"/>
          <w:sz w:val="28"/>
          <w:szCs w:val="28"/>
        </w:rPr>
        <w:t>Первый год</w:t>
      </w:r>
      <w:r w:rsidRPr="00640E9F">
        <w:rPr>
          <w:i w:val="0"/>
          <w:sz w:val="28"/>
          <w:szCs w:val="28"/>
        </w:rPr>
        <w:t xml:space="preserve"> обучения посвящен способам пока</w:t>
      </w:r>
      <w:r w:rsidRPr="00640E9F">
        <w:rPr>
          <w:i w:val="0"/>
          <w:sz w:val="28"/>
          <w:szCs w:val="28"/>
        </w:rPr>
        <w:softHyphen/>
        <w:t xml:space="preserve">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</w:t>
      </w:r>
    </w:p>
    <w:p w:rsidR="00600271" w:rsidRPr="00640E9F" w:rsidRDefault="00600271" w:rsidP="00640E9F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640E9F">
        <w:rPr>
          <w:rStyle w:val="a9"/>
          <w:b/>
          <w:i w:val="0"/>
          <w:sz w:val="28"/>
          <w:szCs w:val="28"/>
        </w:rPr>
        <w:t>Второй год</w:t>
      </w:r>
      <w:r w:rsidRPr="00640E9F">
        <w:rPr>
          <w:rStyle w:val="a9"/>
          <w:i w:val="0"/>
          <w:sz w:val="28"/>
          <w:szCs w:val="28"/>
        </w:rPr>
        <w:t xml:space="preserve"> обучения посвящен изучению способов музыкального развития, вопросам восприятия музыки как музыкальной речи (музыкальный </w:t>
      </w:r>
      <w:r w:rsidRPr="00640E9F">
        <w:rPr>
          <w:rStyle w:val="a9"/>
          <w:i w:val="0"/>
          <w:sz w:val="28"/>
          <w:szCs w:val="28"/>
        </w:rPr>
        <w:lastRenderedPageBreak/>
        <w:t xml:space="preserve">синтаксис, развитие музыкальной фабулы), а также тому, как в процессе этого развития раскрывается образное содержание произведения. </w:t>
      </w:r>
    </w:p>
    <w:p w:rsidR="00600271" w:rsidRPr="00640E9F" w:rsidRDefault="00600271" w:rsidP="00640E9F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640E9F">
        <w:rPr>
          <w:rStyle w:val="a9"/>
          <w:b/>
          <w:i w:val="0"/>
          <w:sz w:val="28"/>
          <w:szCs w:val="28"/>
        </w:rPr>
        <w:t>На третьем году</w:t>
      </w:r>
      <w:r w:rsidRPr="00640E9F">
        <w:rPr>
          <w:rStyle w:val="a9"/>
          <w:i w:val="0"/>
          <w:sz w:val="28"/>
          <w:szCs w:val="28"/>
        </w:rPr>
        <w:t xml:space="preserve"> обучения решается задача восприятия художественного целого.</w:t>
      </w:r>
      <w:r w:rsidRPr="00640E9F">
        <w:rPr>
          <w:sz w:val="28"/>
          <w:szCs w:val="28"/>
        </w:rPr>
        <w:t xml:space="preserve"> Учащиеся приобретают первое представление о музыкальных жанрах и простых формах, постепенно осознают жанр как особый тип изложения, </w:t>
      </w:r>
      <w:r w:rsidRPr="00640E9F">
        <w:rPr>
          <w:rStyle w:val="aa"/>
          <w:rFonts w:ascii="Times New Roman" w:hAnsi="Times New Roman"/>
          <w:b w:val="0"/>
          <w:i w:val="0"/>
          <w:sz w:val="28"/>
          <w:szCs w:val="28"/>
        </w:rPr>
        <w:t>а</w:t>
      </w:r>
      <w:r w:rsidRPr="00640E9F">
        <w:rPr>
          <w:sz w:val="28"/>
          <w:szCs w:val="28"/>
        </w:rPr>
        <w:t xml:space="preserve"> форму - как результат развития ин</w:t>
      </w:r>
      <w:r w:rsidRPr="00640E9F">
        <w:rPr>
          <w:sz w:val="28"/>
          <w:szCs w:val="28"/>
        </w:rPr>
        <w:softHyphen/>
        <w:t xml:space="preserve">тонаций. </w:t>
      </w:r>
    </w:p>
    <w:p w:rsidR="00D86FC0" w:rsidRPr="00640E9F" w:rsidRDefault="00087477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b/>
          <w:sz w:val="28"/>
          <w:szCs w:val="28"/>
          <w:lang w:val="ru-RU"/>
        </w:rPr>
        <w:t>Актуальность программы</w:t>
      </w:r>
      <w:r w:rsidRPr="00640E9F">
        <w:rPr>
          <w:rFonts w:ascii="Times New Roman" w:hAnsi="Times New Roman"/>
          <w:sz w:val="28"/>
          <w:szCs w:val="28"/>
          <w:lang w:val="ru-RU"/>
        </w:rPr>
        <w:t xml:space="preserve"> обусловлена тем, что дети в настоящее время имеют широкие возможности доступа к лучшим образцам мирового музыкального искусства, но без элементарных знаний музыкального языка классическая музыка остаётся непонятой и невостребованной. </w:t>
      </w:r>
      <w:proofErr w:type="gramStart"/>
      <w:r w:rsidRPr="00640E9F">
        <w:rPr>
          <w:rFonts w:ascii="Times New Roman" w:hAnsi="Times New Roman"/>
          <w:sz w:val="28"/>
          <w:szCs w:val="28"/>
          <w:lang w:val="ru-RU"/>
        </w:rPr>
        <w:t xml:space="preserve">Развивая комплекс знаний, умений, навыков по слушанию музыки, программа  формирует у обучающихся  потребность общения с явлениями музыкального искусства. </w:t>
      </w:r>
      <w:proofErr w:type="gramEnd"/>
    </w:p>
    <w:p w:rsidR="00C04486" w:rsidRPr="00640E9F" w:rsidRDefault="00087477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40E9F">
        <w:rPr>
          <w:rFonts w:ascii="Times New Roman" w:hAnsi="Times New Roman"/>
          <w:sz w:val="28"/>
          <w:szCs w:val="28"/>
          <w:lang w:val="ru-RU"/>
        </w:rPr>
        <w:t>Несомненно</w:t>
      </w:r>
      <w:proofErr w:type="gramEnd"/>
      <w:r w:rsidRPr="00640E9F">
        <w:rPr>
          <w:rFonts w:ascii="Times New Roman" w:hAnsi="Times New Roman"/>
          <w:sz w:val="28"/>
          <w:szCs w:val="28"/>
          <w:lang w:val="ru-RU"/>
        </w:rPr>
        <w:t xml:space="preserve"> и то, что любовь к классической музыке прививается в семье или хотя бы должна поддерживаться родителями, поэтому данная программа затрагивает в том числе аспект домашнего </w:t>
      </w:r>
      <w:proofErr w:type="spellStart"/>
      <w:r w:rsidRPr="00640E9F"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 w:rsidRPr="00640E9F">
        <w:rPr>
          <w:rFonts w:ascii="Times New Roman" w:hAnsi="Times New Roman"/>
          <w:sz w:val="28"/>
          <w:szCs w:val="28"/>
          <w:lang w:val="ru-RU"/>
        </w:rPr>
        <w:t>.</w:t>
      </w:r>
      <w:r w:rsidR="00C04486" w:rsidRPr="00640E9F">
        <w:rPr>
          <w:rFonts w:ascii="Times New Roman" w:hAnsi="Times New Roman"/>
          <w:sz w:val="28"/>
          <w:szCs w:val="28"/>
          <w:lang w:val="ru-RU"/>
        </w:rPr>
        <w:t xml:space="preserve"> Предлагается изучение некоторых тем проводить в форме вечера семейного творчества.</w:t>
      </w:r>
    </w:p>
    <w:p w:rsidR="00C04486" w:rsidRPr="00640E9F" w:rsidRDefault="00C04486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 xml:space="preserve">Программа дополнена региональным компонентом содержания, включающим знакомство с творчеством композиторов Тюменской области, а также с музыкальным краеведением. Изучение творчества местных музыкантов (кроме патриотической направленности),  может послужить мотивацией к исследовательской деятельности учащихся. </w:t>
      </w:r>
    </w:p>
    <w:p w:rsidR="00C04486" w:rsidRDefault="00C04486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>Учитывая привлекательность современных коммуникаций для детей, в программу включены циклы филармонических уроков Виртуального концертного зала Свердловской филармонии. Яркая, динамичная подача материала будет привлекательной и интересной для учащихся, положительный опыт знакомства с филармонией создаст предпосылки для формирования культуры посещения концертных залов.</w:t>
      </w:r>
    </w:p>
    <w:p w:rsidR="003D3F92" w:rsidRPr="00640E9F" w:rsidRDefault="003D3F92" w:rsidP="00640E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lastRenderedPageBreak/>
        <w:t>Форма мелкогрупповых занятий</w:t>
      </w:r>
      <w:r w:rsidR="00C04486" w:rsidRPr="00640E9F">
        <w:rPr>
          <w:rFonts w:ascii="Times New Roman" w:hAnsi="Times New Roman"/>
          <w:sz w:val="28"/>
          <w:szCs w:val="28"/>
          <w:lang w:val="ru-RU"/>
        </w:rPr>
        <w:t xml:space="preserve"> (от 4 до 10 человек)</w:t>
      </w:r>
      <w:r w:rsidRPr="00640E9F">
        <w:rPr>
          <w:rFonts w:ascii="Times New Roman" w:hAnsi="Times New Roman"/>
          <w:sz w:val="28"/>
          <w:szCs w:val="28"/>
          <w:lang w:val="ru-RU"/>
        </w:rPr>
        <w:t xml:space="preserve"> позволяет учитывать индивидуальные способности каждого ребёнка группы и включать в работу соответствующие виды деятельности для их развития.</w:t>
      </w:r>
    </w:p>
    <w:p w:rsidR="00DC4479" w:rsidRPr="00640E9F" w:rsidRDefault="00DC4479" w:rsidP="00640E9F">
      <w:pPr>
        <w:pStyle w:val="a3"/>
        <w:rPr>
          <w:szCs w:val="28"/>
          <w:lang w:val="ru-RU"/>
        </w:rPr>
      </w:pPr>
      <w:r w:rsidRPr="00640E9F">
        <w:rPr>
          <w:szCs w:val="28"/>
          <w:lang w:val="ru-RU"/>
        </w:rPr>
        <w:t>Программа содержит требования к уровню подготовки учащихся. Результат освоения программы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DC4479" w:rsidRPr="00640E9F" w:rsidRDefault="00DC4479" w:rsidP="00640E9F">
      <w:pPr>
        <w:pStyle w:val="a3"/>
        <w:rPr>
          <w:szCs w:val="28"/>
          <w:lang w:val="ru-RU" w:bidi="ar-SA"/>
        </w:rPr>
      </w:pPr>
      <w:r w:rsidRPr="00640E9F">
        <w:rPr>
          <w:szCs w:val="28"/>
          <w:lang w:val="ru-RU" w:bidi="ar-SA"/>
        </w:rPr>
        <w:t xml:space="preserve"> Педагог оценивает следующие виды деятельности на уроке: умение давать характеристику музыкальному произведению;</w:t>
      </w:r>
      <w:r w:rsidR="00547B67">
        <w:rPr>
          <w:szCs w:val="28"/>
          <w:lang w:val="ru-RU" w:bidi="ar-SA"/>
        </w:rPr>
        <w:t xml:space="preserve"> </w:t>
      </w:r>
      <w:r w:rsidRPr="00640E9F">
        <w:rPr>
          <w:szCs w:val="28"/>
          <w:lang w:val="ru-RU" w:bidi="ar-SA"/>
        </w:rPr>
        <w:t>создание музыкальных импровизаций;  «узнавание» музыкальных произведений;  элементарный анализ строения музыкальных произведений.</w:t>
      </w:r>
    </w:p>
    <w:p w:rsidR="00DC4479" w:rsidRPr="00640E9F" w:rsidRDefault="00DC4479" w:rsidP="00640E9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>Подробно рассмотрены формы и методы контроля: аттестация, её виды, требования к промежуточной и итоговой аттестации. Структурирована система оценок. Основными 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FB307A" w:rsidRPr="00640E9F" w:rsidRDefault="00FB307A" w:rsidP="00640E9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40E9F">
        <w:rPr>
          <w:rFonts w:ascii="Times New Roman" w:hAnsi="Times New Roman"/>
          <w:sz w:val="28"/>
          <w:szCs w:val="28"/>
          <w:lang w:val="ru-RU"/>
        </w:rPr>
        <w:t xml:space="preserve">Формы подведения итогов реализации программы разнообразны: </w:t>
      </w:r>
      <w:proofErr w:type="spellStart"/>
      <w:r w:rsidRPr="00640E9F">
        <w:rPr>
          <w:rFonts w:ascii="Times New Roman" w:hAnsi="Times New Roman"/>
          <w:sz w:val="28"/>
          <w:szCs w:val="28"/>
          <w:lang w:val="ru-RU"/>
        </w:rPr>
        <w:t>слушательский</w:t>
      </w:r>
      <w:proofErr w:type="spellEnd"/>
      <w:r w:rsidRPr="00640E9F">
        <w:rPr>
          <w:rFonts w:ascii="Times New Roman" w:hAnsi="Times New Roman"/>
          <w:sz w:val="28"/>
          <w:szCs w:val="28"/>
          <w:lang w:val="ru-RU"/>
        </w:rPr>
        <w:t xml:space="preserve"> дневник, фонотека, тетрадь отзывов о посещении концертов. </w:t>
      </w:r>
    </w:p>
    <w:p w:rsidR="00FB307A" w:rsidRPr="00640E9F" w:rsidRDefault="00FB307A" w:rsidP="00640E9F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</w:rPr>
      </w:pPr>
      <w:r w:rsidRPr="00640E9F">
        <w:rPr>
          <w:sz w:val="28"/>
          <w:szCs w:val="28"/>
        </w:rPr>
        <w:t xml:space="preserve">В программе заложен интонационный подход в изучении музыкальных произведений. Интонация и в речи, и в музыке является носителем смысла. Интонационный слух лежит в основе музыкального мышления.  </w:t>
      </w:r>
    </w:p>
    <w:p w:rsidR="00DC4479" w:rsidRPr="00640E9F" w:rsidRDefault="00DC4479" w:rsidP="00640E9F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</w:rPr>
      </w:pPr>
      <w:r w:rsidRPr="00640E9F">
        <w:rPr>
          <w:sz w:val="28"/>
          <w:szCs w:val="28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</w:t>
      </w:r>
      <w:r w:rsidR="00FB307A" w:rsidRPr="00640E9F">
        <w:rPr>
          <w:sz w:val="28"/>
          <w:szCs w:val="28"/>
        </w:rPr>
        <w:t>, в том числе игрового моделирования</w:t>
      </w:r>
      <w:r w:rsidRPr="00640E9F">
        <w:rPr>
          <w:sz w:val="28"/>
          <w:szCs w:val="28"/>
        </w:rPr>
        <w:t>. Процесс размышления ведётся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FB215E" w:rsidRPr="00640E9F" w:rsidRDefault="00695194" w:rsidP="00884EF0">
      <w:pPr>
        <w:pStyle w:val="4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</w:rPr>
      </w:pPr>
      <w:r w:rsidRPr="00640E9F">
        <w:rPr>
          <w:sz w:val="28"/>
          <w:szCs w:val="28"/>
        </w:rPr>
        <w:t>Осваивая программу, учащиеся должны выработать примерный алгоритм слушания незнакомых произведений. Это послужит основой для формирования критичности и самостоятельности мышления.</w:t>
      </w:r>
      <w:bookmarkStart w:id="0" w:name="_GoBack"/>
      <w:bookmarkEnd w:id="0"/>
    </w:p>
    <w:sectPr w:rsidR="00FB215E" w:rsidRPr="00640E9F" w:rsidSect="00640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8C"/>
    <w:rsid w:val="00027923"/>
    <w:rsid w:val="00073043"/>
    <w:rsid w:val="00087477"/>
    <w:rsid w:val="000B5B8C"/>
    <w:rsid w:val="00141415"/>
    <w:rsid w:val="003B2D83"/>
    <w:rsid w:val="003B432F"/>
    <w:rsid w:val="003C4477"/>
    <w:rsid w:val="003D3F92"/>
    <w:rsid w:val="00547B67"/>
    <w:rsid w:val="00600271"/>
    <w:rsid w:val="00640E9F"/>
    <w:rsid w:val="00695194"/>
    <w:rsid w:val="006F49DD"/>
    <w:rsid w:val="00700D21"/>
    <w:rsid w:val="0079041D"/>
    <w:rsid w:val="0079102B"/>
    <w:rsid w:val="00884EF0"/>
    <w:rsid w:val="008E7C86"/>
    <w:rsid w:val="009064C8"/>
    <w:rsid w:val="00A229D9"/>
    <w:rsid w:val="00A44738"/>
    <w:rsid w:val="00AA4B51"/>
    <w:rsid w:val="00BB1C41"/>
    <w:rsid w:val="00C04486"/>
    <w:rsid w:val="00CD330A"/>
    <w:rsid w:val="00D30D31"/>
    <w:rsid w:val="00D86FC0"/>
    <w:rsid w:val="00DC4479"/>
    <w:rsid w:val="00FB215E"/>
    <w:rsid w:val="00FB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77"/>
    <w:pPr>
      <w:spacing w:after="0" w:line="360" w:lineRule="auto"/>
      <w:ind w:firstLine="709"/>
    </w:pPr>
    <w:rPr>
      <w:rFonts w:ascii="Arial" w:eastAsia="Times New Roman" w:hAnsi="Aria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30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Body1">
    <w:name w:val="Body 1"/>
    <w:rsid w:val="00FB215E"/>
    <w:pPr>
      <w:spacing w:after="0" w:line="360" w:lineRule="auto"/>
      <w:ind w:firstLine="709"/>
    </w:pPr>
    <w:rPr>
      <w:rFonts w:ascii="Helvetica" w:eastAsia="ヒラギノ角ゴ Pro W3" w:hAnsi="Helvetica" w:cs="Times New Roman"/>
      <w:color w:val="000000"/>
      <w:sz w:val="24"/>
      <w:szCs w:val="20"/>
      <w:lang w:val="en-US" w:eastAsia="ru-RU" w:bidi="en-US"/>
    </w:rPr>
  </w:style>
  <w:style w:type="character" w:styleId="a5">
    <w:name w:val="Hyperlink"/>
    <w:basedOn w:val="a0"/>
    <w:uiPriority w:val="99"/>
    <w:semiHidden/>
    <w:unhideWhenUsed/>
    <w:rsid w:val="003B2D8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30D31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7">
    <w:name w:val="Основной текст_"/>
    <w:basedOn w:val="a0"/>
    <w:link w:val="4"/>
    <w:rsid w:val="00A44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7"/>
    <w:rsid w:val="00A44738"/>
    <w:pPr>
      <w:widowControl w:val="0"/>
      <w:shd w:val="clear" w:color="auto" w:fill="FFFFFF"/>
      <w:spacing w:before="360" w:line="259" w:lineRule="exact"/>
      <w:ind w:hanging="700"/>
      <w:jc w:val="both"/>
    </w:pPr>
    <w:rPr>
      <w:rFonts w:ascii="Times New Roman" w:hAnsi="Times New Roman"/>
      <w:lang w:val="ru-RU" w:bidi="ar-SA"/>
    </w:rPr>
  </w:style>
  <w:style w:type="paragraph" w:styleId="a8">
    <w:name w:val="List Paragraph"/>
    <w:basedOn w:val="a"/>
    <w:uiPriority w:val="34"/>
    <w:qFormat/>
    <w:rsid w:val="00D86FC0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60027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9">
    <w:name w:val="Основной текст + Курсив"/>
    <w:basedOn w:val="a7"/>
    <w:rsid w:val="006002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600271"/>
    <w:pPr>
      <w:widowControl w:val="0"/>
      <w:shd w:val="clear" w:color="auto" w:fill="FFFFFF"/>
      <w:spacing w:before="240" w:line="259" w:lineRule="exact"/>
    </w:pPr>
    <w:rPr>
      <w:rFonts w:ascii="Times New Roman" w:hAnsi="Times New Roman"/>
      <w:i/>
      <w:iCs/>
      <w:lang w:val="ru-RU" w:bidi="ar-SA"/>
    </w:rPr>
  </w:style>
  <w:style w:type="character" w:customStyle="1" w:styleId="a4">
    <w:name w:val="Без интервала Знак"/>
    <w:basedOn w:val="a0"/>
    <w:link w:val="a3"/>
    <w:uiPriority w:val="1"/>
    <w:rsid w:val="00600271"/>
    <w:rPr>
      <w:rFonts w:ascii="Times New Roman" w:eastAsia="Times New Roman" w:hAnsi="Times New Roman" w:cs="Times New Roman"/>
      <w:sz w:val="28"/>
      <w:lang w:val="en-US" w:bidi="en-US"/>
    </w:rPr>
  </w:style>
  <w:style w:type="character" w:styleId="aa">
    <w:name w:val="Book Title"/>
    <w:basedOn w:val="a0"/>
    <w:uiPriority w:val="33"/>
    <w:qFormat/>
    <w:rsid w:val="00600271"/>
    <w:rPr>
      <w:rFonts w:ascii="Franklin Gothic Book" w:eastAsia="Times New Roman" w:hAnsi="Franklin Gothic Book" w:cs="Times New Roman"/>
      <w:b/>
      <w:bCs/>
      <w:i/>
      <w:iCs/>
      <w:color w:val="auto"/>
    </w:rPr>
  </w:style>
  <w:style w:type="paragraph" w:styleId="ab">
    <w:name w:val="Body Text"/>
    <w:basedOn w:val="a"/>
    <w:link w:val="ac"/>
    <w:uiPriority w:val="99"/>
    <w:semiHidden/>
    <w:unhideWhenUsed/>
    <w:rsid w:val="0060027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00271"/>
    <w:rPr>
      <w:rFonts w:ascii="Arial" w:eastAsia="Times New Roman" w:hAnsi="Arial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Ярковская ДМШ</dc:creator>
  <cp:keywords/>
  <dc:description/>
  <cp:lastModifiedBy>Ярковская ДМШ</cp:lastModifiedBy>
  <cp:revision>7</cp:revision>
  <dcterms:created xsi:type="dcterms:W3CDTF">2018-09-18T16:50:00Z</dcterms:created>
  <dcterms:modified xsi:type="dcterms:W3CDTF">2018-09-26T07:57:00Z</dcterms:modified>
</cp:coreProperties>
</file>