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media/image5.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drawing>
          <wp:anchor behindDoc="0" distT="0" distB="0" distL="0" distR="0" simplePos="0" locked="0" layoutInCell="0" allowOverlap="1" relativeHeight="6">
            <wp:simplePos x="0" y="0"/>
            <wp:positionH relativeFrom="column">
              <wp:posOffset>-472440</wp:posOffset>
            </wp:positionH>
            <wp:positionV relativeFrom="paragraph">
              <wp:posOffset>-720090</wp:posOffset>
            </wp:positionV>
            <wp:extent cx="7056120" cy="998347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7056120" cy="9983470"/>
                    </a:xfrm>
                    <a:prstGeom prst="rect">
                      <a:avLst/>
                    </a:prstGeom>
                  </pic:spPr>
                </pic:pic>
              </a:graphicData>
            </a:graphic>
          </wp:anchor>
        </w:drawing>
      </w:r>
    </w:p>
    <w:p>
      <w:pPr>
        <w:pStyle w:val="NoSpacing"/>
        <w:jc w:val="center"/>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456680" cy="9135110"/>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6456680" cy="9135110"/>
                    </a:xfrm>
                    <a:prstGeom prst="rect">
                      <a:avLst/>
                    </a:prstGeom>
                  </pic:spPr>
                </pic:pic>
              </a:graphicData>
            </a:graphic>
          </wp:anchor>
        </w:drawing>
      </w:r>
    </w:p>
    <w:tbl>
      <w:tblPr>
        <w:tblW w:w="10365" w:type="dxa"/>
        <w:jc w:val="left"/>
        <w:tblInd w:w="-24" w:type="dxa"/>
        <w:tblLayout w:type="fixed"/>
        <w:tblCellMar>
          <w:top w:w="55" w:type="dxa"/>
          <w:left w:w="55" w:type="dxa"/>
          <w:bottom w:w="55" w:type="dxa"/>
          <w:right w:w="55" w:type="dxa"/>
        </w:tblCellMar>
        <w:tblLook w:val="0000"/>
      </w:tblPr>
      <w:tblGrid>
        <w:gridCol w:w="612"/>
        <w:gridCol w:w="9243"/>
        <w:gridCol w:w="510"/>
      </w:tblGrid>
      <w:tr>
        <w:trPr/>
        <w:tc>
          <w:tcPr>
            <w:tcW w:w="612" w:type="dxa"/>
            <w:tcBorders>
              <w:top w:val="single" w:sz="2" w:space="0" w:color="000000"/>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c>
          <w:tcPr>
            <w:tcW w:w="9243" w:type="dxa"/>
            <w:tcBorders>
              <w:top w:val="single" w:sz="2" w:space="0" w:color="000000"/>
              <w:left w:val="single" w:sz="2" w:space="0" w:color="000000"/>
              <w:bottom w:val="single" w:sz="2" w:space="0" w:color="000000"/>
            </w:tcBorders>
            <w:shd w:color="auto" w:fill="auto" w:val="clear"/>
          </w:tcPr>
          <w:p>
            <w:pPr>
              <w:pStyle w:val="Style19"/>
              <w:widowControl w:val="false"/>
              <w:bidi w:val="0"/>
              <w:jc w:val="center"/>
              <w:rPr>
                <w:sz w:val="20"/>
                <w:szCs w:val="20"/>
              </w:rPr>
            </w:pPr>
            <w:r>
              <w:rPr>
                <w:rFonts w:cs="Times New Roman" w:ascii="Times New Roman" w:hAnsi="Times New Roman"/>
                <w:b/>
                <w:bCs/>
                <w:color w:val="000000"/>
                <w:sz w:val="20"/>
                <w:szCs w:val="20"/>
              </w:rPr>
              <w:t>СОДЕРЖАНИЕ</w:t>
            </w:r>
          </w:p>
        </w:tc>
        <w:tc>
          <w:tcPr>
            <w:tcW w:w="51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p>
        </w:tc>
        <w:tc>
          <w:tcPr>
            <w:tcW w:w="9243"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Общие положения. Термины и определения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3</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Предмет и цели регулирования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6</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3.</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Приоритет, включая минимальную долю закупок, товаров российского происхождения, работ, услуг, оказываемых российскими лицами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7</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4.</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Информационное обеспечение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9</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5.</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Комиссия по осуществлению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6.</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Уполномоченный орган</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14</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7.</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Специализированная организация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14</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8.</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Планирование закупок. Полномочия заказчика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r>
              <w:rPr>
                <w:rFonts w:cs="Times New Roman" w:ascii="Times New Roman" w:hAnsi="Times New Roman"/>
                <w:color w:val="000000"/>
                <w:sz w:val="20"/>
                <w:szCs w:val="20"/>
              </w:rPr>
              <w:t>5</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9.</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r>
              <w:rPr>
                <w:rFonts w:cs="Times New Roman" w:ascii="Times New Roman" w:hAnsi="Times New Roman"/>
                <w:color w:val="000000"/>
                <w:sz w:val="20"/>
                <w:szCs w:val="20"/>
              </w:rPr>
              <w:t>7</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10.</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Правила описания предмета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1</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w:t>
            </w:r>
          </w:p>
        </w:tc>
        <w:tc>
          <w:tcPr>
            <w:tcW w:w="9243" w:type="dxa"/>
            <w:tcBorders>
              <w:left w:val="single" w:sz="2" w:space="0" w:color="000000"/>
              <w:bottom w:val="single" w:sz="2" w:space="0" w:color="000000"/>
            </w:tcBorders>
            <w:shd w:color="auto" w:fill="auto" w:val="clear"/>
          </w:tcPr>
          <w:p>
            <w:pPr>
              <w:pStyle w:val="Normal"/>
              <w:widowControl w:val="false"/>
              <w:bidi w:val="0"/>
              <w:jc w:val="both"/>
              <w:rPr/>
            </w:pPr>
            <w:r>
              <w:rPr>
                <w:rStyle w:val="11"/>
                <w:rFonts w:cs="Times New Roman" w:ascii="Times New Roman" w:hAnsi="Times New Roman"/>
                <w:color w:val="000000"/>
                <w:sz w:val="20"/>
                <w:szCs w:val="20"/>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2</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12.</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Единые требования, предъявляемые к участникам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6</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13.</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Способы закупок. Форма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8</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14.</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осуществления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28</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15.</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Аукцион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3</w:t>
            </w:r>
            <w:r>
              <w:rPr>
                <w:rFonts w:cs="Times New Roman" w:ascii="Times New Roman" w:hAnsi="Times New Roman"/>
                <w:color w:val="000000"/>
                <w:sz w:val="20"/>
                <w:szCs w:val="20"/>
              </w:rPr>
              <w:t>2</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16.</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Открытый конкурс</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39</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17.</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Конкурс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4</w:t>
            </w:r>
            <w:r>
              <w:rPr>
                <w:rFonts w:cs="Times New Roman" w:ascii="Times New Roman" w:hAnsi="Times New Roman"/>
                <w:color w:val="000000"/>
                <w:sz w:val="20"/>
                <w:szCs w:val="20"/>
              </w:rPr>
              <w:t>6</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r>
              <w:rPr>
                <w:rFonts w:cs="Times New Roman" w:ascii="Times New Roman" w:hAnsi="Times New Roman"/>
                <w:color w:val="000000"/>
                <w:sz w:val="20"/>
                <w:szCs w:val="20"/>
              </w:rPr>
              <w:t>8</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53</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19</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59</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0</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66</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1</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74</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2</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rStyle w:val="11"/>
                <w:rFonts w:cs="Times New Roman" w:ascii="Times New Roman" w:hAnsi="Times New Roman"/>
                <w:b/>
                <w:bCs/>
                <w:color w:val="000000"/>
                <w:sz w:val="20"/>
                <w:szCs w:val="20"/>
              </w:rPr>
              <w:t>з</w:t>
            </w:r>
            <w:r>
              <w:rPr>
                <w:rStyle w:val="11"/>
                <w:rFonts w:cs="Times New Roman" w:ascii="Times New Roman" w:hAnsi="Times New Roman"/>
                <w:b w:val="false"/>
                <w:bCs w:val="false"/>
                <w:color w:val="000000"/>
                <w:sz w:val="20"/>
                <w:szCs w:val="20"/>
              </w:rPr>
              <w:t>акупки у единственного поставщика (исполнителя, подрядчика), участниками которой могут быт</w:t>
            </w:r>
            <w:r>
              <w:rPr>
                <w:rStyle w:val="11"/>
                <w:rFonts w:cs="Times New Roman" w:ascii="Times New Roman" w:hAnsi="Times New Roman"/>
                <w:color w:val="000000"/>
                <w:sz w:val="20"/>
                <w:szCs w:val="20"/>
              </w:rPr>
              <w:t>ь субъекты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82</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sz w:val="20"/>
                <w:szCs w:val="20"/>
              </w:rPr>
              <w:t>22.1.</w:t>
            </w:r>
          </w:p>
        </w:tc>
        <w:tc>
          <w:tcPr>
            <w:tcW w:w="9243" w:type="dxa"/>
            <w:tcBorders>
              <w:left w:val="single" w:sz="2" w:space="0" w:color="000000"/>
              <w:bottom w:val="single" w:sz="2" w:space="0" w:color="000000"/>
            </w:tcBorders>
            <w:shd w:color="auto" w:fill="auto" w:val="clear"/>
          </w:tcPr>
          <w:p>
            <w:pPr>
              <w:pStyle w:val="Normal"/>
              <w:widowControl w:val="false"/>
              <w:bidi w:val="0"/>
              <w:jc w:val="left"/>
              <w:rPr>
                <w:sz w:val="20"/>
                <w:szCs w:val="20"/>
              </w:rPr>
            </w:pPr>
            <w:r>
              <w:rPr>
                <w:sz w:val="20"/>
                <w:szCs w:val="20"/>
              </w:rPr>
              <w:t>Порядок проведения неконкурентной закупки в «электронном магазине» с участием СМСП</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95</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3</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 xml:space="preserve">Порядок проведения </w:t>
            </w:r>
            <w:r>
              <w:rPr>
                <w:rStyle w:val="11"/>
                <w:rFonts w:cs="Times New Roman" w:ascii="Times New Roman" w:hAnsi="Times New Roman"/>
                <w:color w:val="000000"/>
                <w:sz w:val="20"/>
                <w:szCs w:val="20"/>
              </w:rPr>
              <w:t>консолидированных (</w:t>
            </w:r>
            <w:r>
              <w:rPr>
                <w:rStyle w:val="11"/>
                <w:rFonts w:cs="Times New Roman" w:ascii="Times New Roman" w:hAnsi="Times New Roman"/>
                <w:color w:val="000000"/>
                <w:sz w:val="20"/>
                <w:szCs w:val="20"/>
              </w:rPr>
              <w:t>совместных</w:t>
            </w:r>
            <w:r>
              <w:rPr>
                <w:rStyle w:val="11"/>
                <w:rFonts w:cs="Times New Roman" w:ascii="Times New Roman" w:hAnsi="Times New Roman"/>
                <w:color w:val="000000"/>
                <w:sz w:val="20"/>
                <w:szCs w:val="20"/>
              </w:rPr>
              <w:t>)</w:t>
            </w:r>
            <w:r>
              <w:rPr>
                <w:rStyle w:val="11"/>
                <w:rFonts w:cs="Times New Roman" w:ascii="Times New Roman" w:hAnsi="Times New Roman"/>
                <w:color w:val="000000"/>
                <w:sz w:val="20"/>
                <w:szCs w:val="20"/>
              </w:rPr>
              <w:t xml:space="preserve">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98</w:t>
            </w:r>
          </w:p>
        </w:tc>
      </w:tr>
      <w:tr>
        <w:trPr>
          <w:trHeight w:val="392" w:hRule="atLeast"/>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r>
              <w:rPr>
                <w:rFonts w:cs="Times New Roman" w:ascii="Times New Roman" w:hAnsi="Times New Roman"/>
                <w:color w:val="000000"/>
                <w:sz w:val="20"/>
                <w:szCs w:val="20"/>
              </w:rPr>
              <w:t>4</w:t>
            </w:r>
            <w:r>
              <w:rPr>
                <w:rFonts w:cs="Times New Roman" w:ascii="Times New Roman" w:hAnsi="Times New Roman"/>
                <w:color w:val="000000"/>
                <w:sz w:val="20"/>
                <w:szCs w:val="20"/>
              </w:rPr>
              <w:t>.</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Закупка у единственного поставщика (подрядчика, исполнителя)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99</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25.</w:t>
            </w:r>
          </w:p>
        </w:tc>
        <w:tc>
          <w:tcPr>
            <w:tcW w:w="9243" w:type="dxa"/>
            <w:tcBorders>
              <w:left w:val="single" w:sz="2" w:space="0" w:color="000000"/>
              <w:bottom w:val="single" w:sz="2" w:space="0" w:color="000000"/>
            </w:tcBorders>
            <w:shd w:color="auto" w:fill="auto" w:val="clear"/>
          </w:tcPr>
          <w:p>
            <w:pPr>
              <w:pStyle w:val="Normal"/>
              <w:widowControl w:val="false"/>
              <w:bidi w:val="0"/>
              <w:ind w:right="-197" w:hanging="0"/>
              <w:jc w:val="left"/>
              <w:rPr>
                <w:sz w:val="20"/>
                <w:szCs w:val="20"/>
              </w:rPr>
            </w:pPr>
            <w:r>
              <w:rPr>
                <w:rFonts w:cs="Times New Roman" w:ascii="Times New Roman" w:hAnsi="Times New Roman"/>
                <w:bCs/>
                <w:color w:val="000000"/>
                <w:sz w:val="20"/>
                <w:szCs w:val="20"/>
              </w:rPr>
              <w:t>Порядок проведения малой закупки через электронную торговую площадку</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103</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26.</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Антидемпинговые меры при проведении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10</w:t>
            </w:r>
            <w:r>
              <w:rPr>
                <w:rFonts w:cs="Times New Roman" w:ascii="Times New Roman" w:hAnsi="Times New Roman"/>
                <w:color w:val="000000"/>
                <w:sz w:val="20"/>
                <w:szCs w:val="20"/>
              </w:rPr>
              <w:t>3</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27.</w:t>
            </w:r>
          </w:p>
        </w:tc>
        <w:tc>
          <w:tcPr>
            <w:tcW w:w="9243" w:type="dxa"/>
            <w:tcBorders>
              <w:left w:val="single" w:sz="2" w:space="0" w:color="000000"/>
              <w:bottom w:val="single" w:sz="2" w:space="0" w:color="000000"/>
            </w:tcBorders>
            <w:shd w:color="auto" w:fill="auto" w:val="clear"/>
          </w:tcPr>
          <w:p>
            <w:pPr>
              <w:pStyle w:val="Normal"/>
              <w:widowControl w:val="false"/>
              <w:bidi w:val="0"/>
              <w:jc w:val="left"/>
              <w:rPr/>
            </w:pPr>
            <w:r>
              <w:rPr>
                <w:rFonts w:cs="Times New Roman" w:ascii="Times New Roman" w:hAnsi="Times New Roman"/>
                <w:color w:val="000000"/>
                <w:sz w:val="20"/>
                <w:szCs w:val="20"/>
              </w:rPr>
              <w:t xml:space="preserve">Заключение договора по итогам проведения конкурентной закупки. </w:t>
            </w:r>
            <w:r>
              <w:rPr>
                <w:rStyle w:val="11"/>
                <w:rFonts w:cs="Times New Roman" w:ascii="Times New Roman" w:hAnsi="Times New Roman"/>
                <w:color w:val="000000"/>
                <w:sz w:val="20"/>
                <w:szCs w:val="20"/>
              </w:rPr>
              <w:t>Ответственность сторон по договору. Особенности  исполнения договора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10</w:t>
            </w:r>
            <w:r>
              <w:rPr>
                <w:rFonts w:cs="Times New Roman" w:ascii="Times New Roman" w:hAnsi="Times New Roman"/>
                <w:color w:val="000000"/>
                <w:sz w:val="20"/>
                <w:szCs w:val="20"/>
              </w:rPr>
              <w:t>4</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27.1.</w:t>
            </w:r>
          </w:p>
        </w:tc>
        <w:tc>
          <w:tcPr>
            <w:tcW w:w="9243" w:type="dxa"/>
            <w:tcBorders>
              <w:left w:val="single" w:sz="2" w:space="0" w:color="000000"/>
              <w:bottom w:val="single" w:sz="2" w:space="0" w:color="000000"/>
            </w:tcBorders>
            <w:shd w:color="auto" w:fill="auto" w:val="clear"/>
          </w:tcPr>
          <w:p>
            <w:pPr>
              <w:pStyle w:val="21"/>
              <w:widowControl w:val="false"/>
              <w:tabs>
                <w:tab w:val="clear" w:pos="709"/>
                <w:tab w:val="right" w:pos="10336" w:leader="dot"/>
              </w:tabs>
              <w:bidi w:val="0"/>
              <w:spacing w:before="0" w:after="0"/>
              <w:ind w:left="0" w:hanging="0"/>
              <w:jc w:val="left"/>
              <w:rPr>
                <w:sz w:val="20"/>
                <w:szCs w:val="20"/>
              </w:rPr>
            </w:pPr>
            <w:r>
              <w:rPr>
                <w:rFonts w:cs="Times New Roman" w:ascii="Times New Roman" w:hAnsi="Times New Roman"/>
                <w:color w:val="000000"/>
                <w:sz w:val="20"/>
                <w:szCs w:val="20"/>
              </w:rPr>
              <w:t>Реестр договоров, заключенных заказчиками по результатам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w:t>
            </w:r>
            <w:r>
              <w:rPr>
                <w:rFonts w:cs="Times New Roman" w:ascii="Times New Roman" w:hAnsi="Times New Roman"/>
                <w:color w:val="000000"/>
                <w:sz w:val="20"/>
                <w:szCs w:val="20"/>
              </w:rPr>
              <w:t>1</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28.</w:t>
            </w:r>
          </w:p>
        </w:tc>
        <w:tc>
          <w:tcPr>
            <w:tcW w:w="9243" w:type="dxa"/>
            <w:tcBorders>
              <w:left w:val="single" w:sz="2" w:space="0" w:color="000000"/>
              <w:bottom w:val="single" w:sz="2" w:space="0" w:color="000000"/>
            </w:tcBorders>
            <w:shd w:color="auto" w:fill="auto" w:val="clear"/>
          </w:tcPr>
          <w:p>
            <w:pPr>
              <w:pStyle w:val="21"/>
              <w:widowControl w:val="false"/>
              <w:tabs>
                <w:tab w:val="clear" w:pos="709"/>
                <w:tab w:val="right" w:pos="10336" w:leader="dot"/>
              </w:tabs>
              <w:bidi w:val="0"/>
              <w:spacing w:before="0" w:after="0"/>
              <w:ind w:left="0" w:hanging="0"/>
              <w:jc w:val="left"/>
              <w:rPr/>
            </w:pPr>
            <w:r>
              <w:rPr>
                <w:rStyle w:val="11"/>
                <w:rFonts w:cs="Times New Roman" w:ascii="Times New Roman" w:hAnsi="Times New Roman"/>
                <w:color w:val="000000"/>
                <w:sz w:val="20"/>
                <w:szCs w:val="20"/>
              </w:rPr>
              <w:t>Контроль процедур закупки Обжалование.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w:t>
            </w:r>
            <w:r>
              <w:rPr>
                <w:rFonts w:cs="Times New Roman" w:ascii="Times New Roman" w:hAnsi="Times New Roman"/>
                <w:color w:val="000000"/>
                <w:sz w:val="20"/>
                <w:szCs w:val="20"/>
              </w:rPr>
              <w:t>1</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9243" w:type="dxa"/>
            <w:tcBorders>
              <w:left w:val="single" w:sz="2" w:space="0" w:color="000000"/>
              <w:bottom w:val="single" w:sz="2" w:space="0" w:color="000000"/>
            </w:tcBorders>
            <w:shd w:color="auto" w:fill="auto" w:val="clear"/>
          </w:tcPr>
          <w:p>
            <w:pPr>
              <w:pStyle w:val="21"/>
              <w:widowControl w:val="false"/>
              <w:tabs>
                <w:tab w:val="clear" w:pos="709"/>
                <w:tab w:val="right" w:pos="10336" w:leader="dot"/>
              </w:tabs>
              <w:bidi w:val="0"/>
              <w:spacing w:before="0" w:after="0"/>
              <w:ind w:left="0" w:hanging="0"/>
              <w:jc w:val="left"/>
              <w:rPr/>
            </w:pPr>
            <w:r>
              <w:rPr>
                <w:rStyle w:val="11"/>
                <w:rFonts w:eastAsia="Times New Roman" w:cs="Times New Roman" w:ascii="Times New Roman" w:hAnsi="Times New Roman"/>
                <w:color w:val="000000"/>
                <w:sz w:val="20"/>
                <w:szCs w:val="20"/>
                <w:lang w:eastAsia="ru-RU"/>
              </w:rPr>
              <w:t xml:space="preserve">Приложение </w:t>
            </w:r>
            <w:r>
              <w:rPr>
                <w:rStyle w:val="11"/>
                <w:rFonts w:eastAsia="Times New Roman" w:cs="Times New Roman" w:ascii="Times New Roman" w:hAnsi="Times New Roman"/>
                <w:color w:val="000000"/>
                <w:sz w:val="20"/>
                <w:szCs w:val="20"/>
                <w:lang w:eastAsia="ru-RU"/>
              </w:rPr>
              <w:t>1</w:t>
            </w:r>
            <w:r>
              <w:rPr>
                <w:rStyle w:val="11"/>
                <w:rFonts w:eastAsia="Times New Roman" w:cs="Times New Roman" w:ascii="Times New Roman" w:hAnsi="Times New Roman"/>
                <w:color w:val="000000"/>
                <w:sz w:val="20"/>
                <w:szCs w:val="20"/>
                <w:lang w:eastAsia="ru-RU"/>
              </w:rPr>
              <w:t>. Порядок оценки заявок на участие в открытом конкурсе,</w:t>
            </w:r>
            <w:r>
              <w:rPr>
                <w:rStyle w:val="11"/>
                <w:rFonts w:eastAsia="Times New Roman" w:cs="Times New Roman" w:ascii="Times New Roman" w:hAnsi="Times New Roman"/>
                <w:strike/>
                <w:color w:val="000000"/>
                <w:sz w:val="20"/>
                <w:szCs w:val="20"/>
                <w:lang w:eastAsia="ru-RU"/>
              </w:rPr>
              <w:t xml:space="preserve"> </w:t>
            </w:r>
            <w:r>
              <w:rPr>
                <w:rStyle w:val="11"/>
                <w:rFonts w:eastAsia="Times New Roman" w:cs="Times New Roman" w:ascii="Times New Roman" w:hAnsi="Times New Roman"/>
                <w:color w:val="000000"/>
                <w:sz w:val="20"/>
                <w:szCs w:val="20"/>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113</w:t>
            </w:r>
          </w:p>
        </w:tc>
      </w:tr>
      <w:tr>
        <w:trPr/>
        <w:tc>
          <w:tcPr>
            <w:tcW w:w="612"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sz w:val="20"/>
                <w:szCs w:val="20"/>
              </w:rPr>
            </w:r>
          </w:p>
        </w:tc>
        <w:tc>
          <w:tcPr>
            <w:tcW w:w="9243" w:type="dxa"/>
            <w:tcBorders>
              <w:left w:val="single" w:sz="2" w:space="0" w:color="000000"/>
              <w:bottom w:val="single" w:sz="2" w:space="0" w:color="000000"/>
            </w:tcBorders>
            <w:shd w:color="auto" w:fill="auto" w:val="clear"/>
          </w:tcPr>
          <w:p>
            <w:pPr>
              <w:pStyle w:val="21"/>
              <w:widowControl w:val="false"/>
              <w:tabs>
                <w:tab w:val="clear" w:pos="709"/>
                <w:tab w:val="right" w:pos="10336" w:leader="dot"/>
              </w:tabs>
              <w:bidi w:val="0"/>
              <w:spacing w:before="0" w:after="0"/>
              <w:ind w:left="0" w:hanging="0"/>
              <w:jc w:val="left"/>
              <w:rPr>
                <w:sz w:val="20"/>
                <w:szCs w:val="20"/>
              </w:rPr>
            </w:pPr>
            <w:r>
              <w:rPr>
                <w:sz w:val="20"/>
                <w:szCs w:val="20"/>
              </w:rPr>
              <w:t xml:space="preserve">Приложение </w:t>
            </w:r>
            <w:r>
              <w:rPr>
                <w:sz w:val="20"/>
                <w:szCs w:val="20"/>
              </w:rPr>
              <w:t>2</w:t>
            </w:r>
            <w:r>
              <w:rPr>
                <w:sz w:val="20"/>
                <w:szCs w:val="20"/>
              </w:rPr>
              <w:t>. Годовой объем закупок у субъектов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r>
              <w:rPr>
                <w:rFonts w:cs="Times New Roman" w:ascii="Times New Roman" w:hAnsi="Times New Roman"/>
                <w:color w:val="000000"/>
                <w:sz w:val="20"/>
                <w:szCs w:val="20"/>
              </w:rPr>
              <w:t>17</w:t>
            </w:r>
          </w:p>
        </w:tc>
      </w:tr>
    </w:tbl>
    <w:p>
      <w:pPr>
        <w:pStyle w:val="NoSpacing"/>
        <w:spacing w:lineRule="auto" w:line="240"/>
        <w:ind w:left="0" w:right="0" w:hanging="0"/>
        <w:jc w:val="center"/>
        <w:rPr>
          <w:rFonts w:ascii="Times New Roman" w:hAnsi="Times New Roman"/>
          <w:sz w:val="22"/>
          <w:szCs w:val="22"/>
        </w:rPr>
      </w:pPr>
      <w:r>
        <w:rPr/>
      </w:r>
    </w:p>
    <w:p>
      <w:pPr>
        <w:pStyle w:val="NoSpacing"/>
        <w:spacing w:lineRule="auto" w:line="240"/>
        <w:ind w:left="0" w:right="0" w:hanging="0"/>
        <w:jc w:val="center"/>
        <w:rPr>
          <w:rFonts w:ascii="Times New Roman" w:hAnsi="Times New Roman"/>
          <w:sz w:val="22"/>
          <w:szCs w:val="22"/>
        </w:rPr>
      </w:pPr>
      <w:r>
        <w:rPr/>
      </w:r>
    </w:p>
    <w:p>
      <w:pPr>
        <w:pStyle w:val="NoSpacing"/>
        <w:spacing w:lineRule="auto" w:line="240"/>
        <w:ind w:left="0" w:right="0" w:hanging="0"/>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1</w:t>
      </w:r>
      <w:r>
        <w:rPr>
          <w:rFonts w:cs="Times New Roman" w:ascii="Times New Roman" w:hAnsi="Times New Roman"/>
          <w:b/>
          <w:sz w:val="22"/>
          <w:szCs w:val="22"/>
        </w:rPr>
        <w:t>. ОБЩИЕ ПОЛОЖЕНИЯ, ТЕРМИНЫ И ОПРЕДЕЛЕНИЯ</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tabs>
          <w:tab w:val="clear" w:pos="709"/>
          <w:tab w:val="center" w:pos="4677" w:leader="none"/>
          <w:tab w:val="right" w:pos="9355" w:leader="none"/>
        </w:tabs>
        <w:bidi w:val="0"/>
        <w:spacing w:lineRule="auto" w:line="240"/>
        <w:ind w:left="0" w:right="0" w:hanging="0"/>
        <w:jc w:val="both"/>
        <w:rPr>
          <w:rFonts w:ascii="Times New Roman" w:hAnsi="Times New Roman"/>
          <w:sz w:val="22"/>
          <w:szCs w:val="22"/>
        </w:rPr>
      </w:pPr>
      <w:r>
        <w:rPr>
          <w:rFonts w:cs="Times New Roman" w:ascii="Times New Roman" w:hAnsi="Times New Roman"/>
          <w:bCs/>
          <w:color w:val="000000"/>
          <w:sz w:val="22"/>
          <w:szCs w:val="22"/>
        </w:rPr>
        <w:t xml:space="preserve">Настоящее Положение о закупках товаров, работ, услуг для нужд </w:t>
      </w:r>
      <w:r>
        <w:rPr>
          <w:rFonts w:cs="Times New Roman" w:ascii="Times New Roman" w:hAnsi="Times New Roman"/>
          <w:color w:val="000000"/>
          <w:sz w:val="22"/>
          <w:szCs w:val="22"/>
        </w:rPr>
        <w:t>Муниципального автономного учреждения д</w:t>
      </w:r>
      <w:r>
        <w:rPr>
          <w:rStyle w:val="Style13"/>
          <w:rFonts w:cs="Times New Roman" w:ascii="Times New Roman" w:hAnsi="Times New Roman"/>
          <w:color w:val="000000"/>
          <w:sz w:val="22"/>
          <w:szCs w:val="22"/>
        </w:rPr>
        <w:t>ополнительного образования «Ярковская детская музыкальная школа»</w:t>
      </w:r>
      <w:r>
        <w:rPr>
          <w:rFonts w:cs="Times New Roman" w:ascii="Times New Roman" w:hAnsi="Times New Roman"/>
          <w:bCs/>
          <w:color w:val="000000"/>
          <w:sz w:val="22"/>
          <w:szCs w:val="22"/>
        </w:rPr>
        <w:t xml:space="preserve"> (далее — настоящее Положение) разработано в соответствии с Типовым положением о закупках товаров, работ, услуг для государственных автономных и бюджетных учреждений Тюменской области, утвержденным распоряжением Управления государственных закупок Тюменской области от 12.12.2018 №003-р (далее — Типовое положение). </w:t>
      </w:r>
    </w:p>
    <w:p>
      <w:pPr>
        <w:pStyle w:val="Normal"/>
        <w:bidi w:val="0"/>
        <w:spacing w:lineRule="auto" w:line="240"/>
        <w:ind w:left="0"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color w:val="000000"/>
          <w:sz w:val="22"/>
          <w:szCs w:val="22"/>
        </w:rPr>
        <w:t>В настоящем Положении о закупках товаров, работ, услуг применены следующие термины:</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pPr>
      <w:r>
        <w:rPr>
          <w:rFonts w:cs="Times New Roman" w:ascii="Times New Roman" w:hAnsi="Times New Roman"/>
          <w:b/>
          <w:bCs/>
          <w:color w:val="000000"/>
          <w:sz w:val="22"/>
          <w:szCs w:val="22"/>
        </w:rPr>
        <w:t xml:space="preserve">Заказчик </w:t>
      </w:r>
      <w:r>
        <w:rPr>
          <w:rFonts w:cs="Times New Roman" w:ascii="Times New Roman" w:hAnsi="Times New Roman"/>
          <w:color w:val="000000"/>
          <w:sz w:val="22"/>
          <w:szCs w:val="22"/>
        </w:rPr>
        <w:t xml:space="preserve">– </w:t>
      </w:r>
      <w:r>
        <w:rPr>
          <w:rStyle w:val="Style13"/>
          <w:rFonts w:cs="Times New Roman" w:ascii="Times New Roman" w:hAnsi="Times New Roman"/>
          <w:color w:val="000000"/>
          <w:sz w:val="22"/>
          <w:szCs w:val="22"/>
        </w:rPr>
        <w:t>Муниципальное автономное учреждение дополнительного образования «Ярковская детская музыкальная школа», (далее - заказчик), в интересах и за счет средств которого осуществляются закупки.</w:t>
      </w:r>
    </w:p>
    <w:p>
      <w:pPr>
        <w:pStyle w:val="Normal"/>
        <w:bidi w:val="0"/>
        <w:spacing w:lineRule="auto" w:line="240"/>
        <w:ind w:left="0"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Уполномоченный заказчик (координатор закупки)</w:t>
      </w:r>
      <w:r>
        <w:rPr>
          <w:rStyle w:val="FontStyle11"/>
          <w:rFonts w:ascii="Times New Roman" w:hAnsi="Times New Roman"/>
          <w:color w:val="000000"/>
          <w:sz w:val="22"/>
          <w:szCs w:val="22"/>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Специализированная организация</w:t>
      </w:r>
      <w:r>
        <w:rPr>
          <w:rStyle w:val="FontStyle11"/>
          <w:rFonts w:ascii="Times New Roman" w:hAnsi="Times New Roman"/>
          <w:color w:val="000000"/>
          <w:sz w:val="22"/>
          <w:szCs w:val="22"/>
        </w:rPr>
        <w:t xml:space="preserve"> - юридическое лицо, привлекаемое заказчиком в соответствии с разделом 7 настоящего Положения.</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Уполномоченный орган (организатор процедуры закупки)</w:t>
      </w:r>
      <w:r>
        <w:rPr>
          <w:rStyle w:val="FontStyle11"/>
          <w:rFonts w:ascii="Times New Roman" w:hAnsi="Times New Roman"/>
          <w:color w:val="000000"/>
          <w:sz w:val="22"/>
          <w:szCs w:val="22"/>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tabs>
          <w:tab w:val="clear" w:pos="709"/>
          <w:tab w:val="left" w:pos="540" w:leader="none"/>
        </w:tabs>
        <w:bidi w:val="0"/>
        <w:spacing w:lineRule="auto" w:line="240"/>
        <w:ind w:left="0" w:right="0" w:hanging="0"/>
        <w:jc w:val="both"/>
        <w:rPr/>
      </w:pPr>
      <w:r>
        <w:rPr>
          <w:rStyle w:val="FontStyle11"/>
          <w:rFonts w:ascii="Times New Roman" w:hAnsi="Times New Roman"/>
          <w:b/>
          <w:bCs/>
          <w:color w:val="000000"/>
          <w:sz w:val="22"/>
          <w:szCs w:val="22"/>
        </w:rPr>
        <w:t>Участник закупки</w:t>
      </w:r>
      <w:r>
        <w:rPr>
          <w:rStyle w:val="FontStyle11"/>
          <w:rFonts w:ascii="Times New Roman" w:hAnsi="Times New Roman"/>
          <w:color w:val="000000"/>
          <w:sz w:val="22"/>
          <w:szCs w:val="22"/>
        </w:rPr>
        <w:t xml:space="preserve"> -</w:t>
      </w:r>
      <w:r>
        <w:rPr>
          <w:rStyle w:val="FontStyle11"/>
          <w:rFonts w:ascii="Times New Roman" w:hAnsi="Times New Roman"/>
          <w:color w:val="000000"/>
          <w:sz w:val="22"/>
          <w:szCs w:val="22"/>
          <w:shd w:fill="auto" w:val="clear"/>
        </w:rPr>
        <w:t xml:space="preserve"> </w:t>
      </w:r>
      <w:r>
        <w:rPr>
          <w:rStyle w:val="FontStyle11"/>
          <w:rFonts w:cs="Times New Roman" w:ascii="Times New Roman" w:hAnsi="Times New Roman"/>
          <w:bCs/>
          <w:color w:val="000000"/>
          <w:sz w:val="22"/>
          <w:szCs w:val="22"/>
          <w:shd w:fill="auto" w:val="clear"/>
        </w:rPr>
        <w:t xml:space="preserve">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fldChar w:fldCharType="begin"/>
      </w:r>
      <w:r>
        <w:rPr>
          <w:sz w:val="22"/>
          <w:shd w:fill="auto" w:val="clear"/>
          <w:szCs w:val="22"/>
          <w:bCs/>
          <w:rFonts w:cs="Times New Roman" w:ascii="Times New Roman" w:hAnsi="Times New Roman"/>
          <w:color w:val="000000"/>
        </w:rPr>
        <w:instrText xml:space="preserve"> HYPERLINK "https://internet.garant.ru/" \l "/document/404991865/entry/1"</w:instrText>
      </w:r>
      <w:r>
        <w:rPr>
          <w:sz w:val="22"/>
          <w:shd w:fill="auto" w:val="clear"/>
          <w:szCs w:val="22"/>
          <w:bCs/>
          <w:rFonts w:cs="Times New Roman" w:ascii="Times New Roman" w:hAnsi="Times New Roman"/>
          <w:color w:val="000000"/>
        </w:rPr>
        <w:fldChar w:fldCharType="separate"/>
      </w:r>
      <w:r>
        <w:rPr>
          <w:rFonts w:cs="Times New Roman" w:ascii="Times New Roman" w:hAnsi="Times New Roman"/>
          <w:bCs/>
          <w:color w:val="000000"/>
          <w:sz w:val="22"/>
          <w:szCs w:val="22"/>
          <w:shd w:fill="auto" w:val="clear"/>
        </w:rPr>
        <w:t>Федеральным законом</w:t>
      </w:r>
      <w:r>
        <w:rPr>
          <w:sz w:val="22"/>
          <w:shd w:fill="auto" w:val="clear"/>
          <w:szCs w:val="22"/>
          <w:bCs/>
          <w:rFonts w:cs="Times New Roman" w:ascii="Times New Roman" w:hAnsi="Times New Roman"/>
          <w:color w:val="000000"/>
        </w:rPr>
        <w:fldChar w:fldCharType="end"/>
      </w:r>
      <w:r>
        <w:rPr>
          <w:rStyle w:val="FontStyle11"/>
          <w:rFonts w:cs="Times New Roman" w:ascii="Times New Roman" w:hAnsi="Times New Roman"/>
          <w:bCs/>
          <w:color w:val="000000"/>
          <w:sz w:val="22"/>
          <w:szCs w:val="22"/>
          <w:shd w:fill="auto" w:val="clear"/>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юридического лица, являющегося иностранным агентом в соответствии с </w:t>
      </w:r>
      <w:r>
        <w:fldChar w:fldCharType="begin"/>
      </w:r>
      <w:r>
        <w:rPr>
          <w:sz w:val="22"/>
          <w:shd w:fill="auto" w:val="clear"/>
          <w:szCs w:val="22"/>
          <w:bCs/>
          <w:rFonts w:cs="Times New Roman" w:ascii="Times New Roman" w:hAnsi="Times New Roman"/>
          <w:color w:val="000000"/>
        </w:rPr>
        <w:instrText xml:space="preserve"> HYPERLINK "https://internet.garant.ru/" \l "/document/404991865/entry/1"</w:instrText>
      </w:r>
      <w:r>
        <w:rPr>
          <w:sz w:val="22"/>
          <w:shd w:fill="auto" w:val="clear"/>
          <w:szCs w:val="22"/>
          <w:bCs/>
          <w:rFonts w:cs="Times New Roman" w:ascii="Times New Roman" w:hAnsi="Times New Roman"/>
          <w:color w:val="000000"/>
        </w:rPr>
        <w:fldChar w:fldCharType="separate"/>
      </w:r>
      <w:r>
        <w:rPr>
          <w:rFonts w:cs="Times New Roman" w:ascii="Times New Roman" w:hAnsi="Times New Roman"/>
          <w:bCs/>
          <w:color w:val="000000"/>
          <w:sz w:val="22"/>
          <w:szCs w:val="22"/>
          <w:shd w:fill="auto" w:val="clear"/>
        </w:rPr>
        <w:t>Федеральным законом</w:t>
      </w:r>
      <w:r>
        <w:rPr>
          <w:sz w:val="22"/>
          <w:shd w:fill="auto" w:val="clear"/>
          <w:szCs w:val="22"/>
          <w:bCs/>
          <w:rFonts w:cs="Times New Roman" w:ascii="Times New Roman" w:hAnsi="Times New Roman"/>
          <w:color w:val="000000"/>
        </w:rPr>
        <w:fldChar w:fldCharType="end"/>
      </w:r>
      <w:r>
        <w:rPr>
          <w:rStyle w:val="FontStyle11"/>
          <w:rFonts w:cs="Times New Roman" w:ascii="Times New Roman" w:hAnsi="Times New Roman"/>
          <w:bCs/>
          <w:color w:val="000000"/>
          <w:sz w:val="22"/>
          <w:szCs w:val="22"/>
          <w:shd w:fill="auto" w:val="clear"/>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pPr>
        <w:pStyle w:val="Normal"/>
        <w:widowControl/>
        <w:tabs>
          <w:tab w:val="clear" w:pos="709"/>
          <w:tab w:val="left" w:pos="540" w:leader="none"/>
        </w:tabs>
        <w:bidi w:val="0"/>
        <w:spacing w:lineRule="auto" w:line="240"/>
        <w:ind w:left="0" w:right="0" w:hanging="0"/>
        <w:jc w:val="both"/>
        <w:rPr/>
      </w:pPr>
      <w:r>
        <w:rPr>
          <w:rStyle w:val="FontStyle11"/>
          <w:rFonts w:eastAsia="NSimSun" w:ascii="Times New Roman" w:hAnsi="Times New Roman"/>
          <w:bCs/>
          <w:color w:val="000000"/>
          <w:kern w:val="2"/>
          <w:sz w:val="22"/>
          <w:szCs w:val="22"/>
          <w:shd w:fill="auto" w:val="clear"/>
          <w:lang w:val="ru-RU" w:eastAsia="zh-CN" w:bidi="hi-IN"/>
        </w:rPr>
        <w:t>При этом участник закупки утрачивает свой статус после истечения срока подачи заявок, если он не подал заявку на участие в такой процедуре.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pPr>
        <w:pStyle w:val="Normal"/>
        <w:widowControl/>
        <w:tabs>
          <w:tab w:val="clear" w:pos="709"/>
          <w:tab w:val="left" w:pos="540" w:leader="none"/>
        </w:tabs>
        <w:bidi w:val="0"/>
        <w:spacing w:lineRule="auto" w:line="240"/>
        <w:ind w:left="0" w:right="0" w:hanging="0"/>
        <w:jc w:val="both"/>
        <w:rPr>
          <w:rFonts w:ascii="Times New Roman" w:hAnsi="Times New Roman"/>
          <w:color w:val="000000"/>
          <w:sz w:val="22"/>
          <w:szCs w:val="22"/>
          <w:highlight w:val="none"/>
          <w:shd w:fill="auto" w:val="clear"/>
        </w:rPr>
      </w:pPr>
      <w:r>
        <w:rPr>
          <w:rFonts w:ascii="Times New Roman" w:hAnsi="Times New Roman"/>
          <w:color w:val="000000"/>
          <w:sz w:val="22"/>
          <w:szCs w:val="22"/>
          <w:shd w:fill="auto" w:val="clear"/>
        </w:rPr>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bCs/>
          <w:color w:val="000000"/>
          <w:sz w:val="22"/>
          <w:szCs w:val="22"/>
        </w:rPr>
        <w:t>Иностранный агент</w:t>
      </w:r>
      <w:r>
        <w:rPr>
          <w:rFonts w:cs="Times New Roman" w:ascii="Times New Roman" w:hAnsi="Times New Roman"/>
          <w:bCs/>
          <w:color w:val="000000"/>
          <w:sz w:val="22"/>
          <w:szCs w:val="22"/>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Федерального закона №255.</w:t>
      </w:r>
    </w:p>
    <w:p>
      <w:pPr>
        <w:pStyle w:val="Normal"/>
        <w:widowControl/>
        <w:tabs>
          <w:tab w:val="clear" w:pos="709"/>
          <w:tab w:val="left" w:pos="540" w:leader="none"/>
        </w:tabs>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clear" w:pos="709"/>
          <w:tab w:val="left" w:pos="540" w:leader="none"/>
        </w:tabs>
        <w:bidi w:val="0"/>
        <w:spacing w:lineRule="auto" w:line="240"/>
        <w:ind w:left="0" w:right="0" w:hanging="0"/>
        <w:jc w:val="both"/>
        <w:rPr/>
      </w:pPr>
      <w:r>
        <w:rPr>
          <w:rStyle w:val="11"/>
          <w:rFonts w:cs="Times New Roman" w:ascii="Times New Roman" w:hAnsi="Times New Roman"/>
          <w:b/>
          <w:bCs/>
          <w:color w:val="000000"/>
          <w:sz w:val="22"/>
          <w:szCs w:val="22"/>
        </w:rPr>
        <w:t xml:space="preserve">Комиссия по осуществлению конкурентных закупок (равно как закупочная комиссия, комиссия по закупкам) </w:t>
      </w:r>
      <w:r>
        <w:rPr>
          <w:rStyle w:val="11"/>
          <w:rFonts w:cs="Times New Roman" w:ascii="Times New Roman" w:hAnsi="Times New Roman"/>
          <w:color w:val="000000"/>
          <w:sz w:val="22"/>
          <w:szCs w:val="22"/>
        </w:rPr>
        <w:t xml:space="preserve">- коллегиальный орган, </w:t>
      </w:r>
      <w:r>
        <w:rPr>
          <w:rStyle w:val="11"/>
          <w:rFonts w:eastAsia="Times New Roman" w:cs="Times New Roman" w:ascii="Times New Roman" w:hAnsi="Times New Roman"/>
          <w:color w:val="000000"/>
          <w:spacing w:val="-10"/>
          <w:sz w:val="22"/>
          <w:szCs w:val="22"/>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Pr>
          <w:rStyle w:val="11"/>
          <w:rFonts w:cs="Times New Roman" w:ascii="Times New Roman" w:hAnsi="Times New Roman"/>
          <w:color w:val="000000"/>
          <w:sz w:val="22"/>
          <w:szCs w:val="22"/>
        </w:rPr>
        <w:t>с настоящим Положением, с целью последующего заключения договора заказчиком по итогам проведения закупочной процедуры.</w:t>
      </w:r>
    </w:p>
    <w:p>
      <w:pPr>
        <w:pStyle w:val="Standard"/>
        <w:tabs>
          <w:tab w:val="clear" w:pos="709"/>
          <w:tab w:val="left" w:pos="540" w:leader="none"/>
        </w:tabs>
        <w:spacing w:lineRule="auto" w:line="240"/>
        <w:ind w:left="0" w:right="0" w:hanging="0"/>
        <w:jc w:val="both"/>
        <w:rPr/>
      </w:pPr>
      <w:r>
        <w:rPr>
          <w:rStyle w:val="FontStyle11"/>
          <w:rFonts w:ascii="Times New Roman" w:hAnsi="Times New Roman"/>
          <w:color w:val="000000"/>
          <w:sz w:val="22"/>
          <w:szCs w:val="22"/>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День</w:t>
      </w:r>
      <w:r>
        <w:rPr>
          <w:rStyle w:val="FontStyle11"/>
          <w:rFonts w:ascii="Times New Roman" w:hAnsi="Times New Roman"/>
          <w:color w:val="000000"/>
          <w:sz w:val="22"/>
          <w:szCs w:val="22"/>
        </w:rPr>
        <w:t xml:space="preserve"> – календарный день, за исключением случаев, когда в настоящем Положении срок устанавливается в рабочих днях.</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Извещение об осуществлении конкурентной закупки (равно извещение о закупке)</w:t>
      </w:r>
      <w:r>
        <w:rPr>
          <w:rStyle w:val="FontStyle11"/>
          <w:rFonts w:ascii="Times New Roman" w:hAnsi="Times New Roman"/>
          <w:color w:val="000000"/>
          <w:sz w:val="22"/>
          <w:szCs w:val="22"/>
        </w:rPr>
        <w:t xml:space="preserve"> - 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Закупочная документация (равно документация о конкурентной закупке, равно документация о закупке)</w:t>
      </w:r>
      <w:r>
        <w:rPr>
          <w:rStyle w:val="FontStyle11"/>
          <w:rFonts w:ascii="Times New Roman" w:hAnsi="Times New Roman"/>
          <w:color w:val="000000"/>
          <w:sz w:val="22"/>
          <w:szCs w:val="22"/>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Предмет (объект) закупки</w:t>
      </w:r>
      <w:r>
        <w:rPr>
          <w:rStyle w:val="FontStyle11"/>
          <w:rFonts w:ascii="Times New Roman" w:hAnsi="Times New Roman"/>
          <w:color w:val="000000"/>
          <w:sz w:val="22"/>
          <w:szCs w:val="22"/>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pPr>
        <w:pStyle w:val="Standard"/>
        <w:tabs>
          <w:tab w:val="clear" w:pos="709"/>
          <w:tab w:val="left" w:pos="540" w:leader="none"/>
        </w:tabs>
        <w:spacing w:lineRule="auto" w:line="240"/>
        <w:ind w:left="0" w:right="0" w:hanging="0"/>
        <w:jc w:val="both"/>
        <w:rPr/>
      </w:pPr>
      <w:r>
        <w:rPr>
          <w:rStyle w:val="FontStyle11"/>
          <w:rFonts w:ascii="Times New Roman" w:hAnsi="Times New Roman"/>
          <w:color w:val="000000"/>
          <w:sz w:val="22"/>
          <w:szCs w:val="22"/>
        </w:rPr>
        <w:t>При этом «предмет закупки» и «объект закупки» являются равнозначными терминами в настоящем Положении.</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Закупочная деятельность</w:t>
      </w:r>
      <w:r>
        <w:rPr>
          <w:rStyle w:val="FontStyle11"/>
          <w:rFonts w:ascii="Times New Roman" w:hAnsi="Times New Roman"/>
          <w:color w:val="000000"/>
          <w:sz w:val="22"/>
          <w:szCs w:val="22"/>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pPr>
        <w:pStyle w:val="Normal"/>
        <w:widowControl/>
        <w:tabs>
          <w:tab w:val="clear" w:pos="709"/>
          <w:tab w:val="left" w:pos="540" w:leader="none"/>
        </w:tabs>
        <w:suppressAutoHyphens w:val="true"/>
        <w:spacing w:lineRule="auto" w:line="240"/>
        <w:ind w:left="0" w:right="0" w:hanging="0"/>
        <w:jc w:val="both"/>
        <w:textAlignment w:val="baseline"/>
        <w:rPr>
          <w:rStyle w:val="FontStyle11"/>
          <w:rFonts w:ascii="Times New Roman" w:hAnsi="Times New Roman" w:eastAsia="NSimSun" w:cs="Times New Roman"/>
          <w:b/>
          <w:b/>
          <w:color w:val="000000"/>
          <w:kern w:val="2"/>
          <w:sz w:val="22"/>
          <w:szCs w:val="22"/>
          <w:shd w:fill="auto" w:val="clear"/>
          <w:lang w:val="ru-RU" w:eastAsia="zh-CN" w:bidi="hi-IN"/>
        </w:rPr>
      </w:pPr>
      <w:r>
        <w:rPr>
          <w:rFonts w:eastAsia="NSimSun" w:cs="Times New Roman" w:ascii="Times New Roman" w:hAnsi="Times New Roman"/>
          <w:b/>
          <w:color w:val="000000"/>
          <w:kern w:val="2"/>
          <w:sz w:val="22"/>
          <w:szCs w:val="22"/>
          <w:shd w:fill="auto" w:val="clear"/>
          <w:lang w:val="ru-RU" w:eastAsia="zh-CN" w:bidi="hi-IN"/>
        </w:rPr>
      </w:r>
    </w:p>
    <w:p>
      <w:pPr>
        <w:pStyle w:val="Normal"/>
        <w:widowControl/>
        <w:tabs>
          <w:tab w:val="clear" w:pos="709"/>
          <w:tab w:val="left" w:pos="540" w:leader="none"/>
        </w:tabs>
        <w:suppressAutoHyphens w:val="true"/>
        <w:spacing w:lineRule="auto" w:line="240"/>
        <w:ind w:left="0" w:right="0" w:hanging="0"/>
        <w:jc w:val="both"/>
        <w:textAlignment w:val="baseline"/>
        <w:rPr>
          <w:highlight w:val="none"/>
          <w:shd w:fill="FFFF00" w:val="clear"/>
        </w:rPr>
      </w:pPr>
      <w:r>
        <w:rPr>
          <w:rStyle w:val="FontStyle11"/>
          <w:rFonts w:eastAsia="NSimSun" w:cs="Times New Roman" w:ascii="Times New Roman" w:hAnsi="Times New Roman"/>
          <w:b/>
          <w:color w:val="000000"/>
          <w:kern w:val="2"/>
          <w:sz w:val="22"/>
          <w:szCs w:val="22"/>
          <w:shd w:fill="auto" w:val="clear"/>
          <w:lang w:val="ru-RU" w:eastAsia="zh-CN" w:bidi="hi-IN"/>
        </w:rPr>
        <w:t>Олигопольный рынок</w:t>
      </w:r>
      <w:r>
        <w:rPr>
          <w:rStyle w:val="FontStyle11"/>
          <w:rFonts w:eastAsia="NSimSun" w:cs="Times New Roman" w:ascii="Times New Roman" w:hAnsi="Times New Roman"/>
          <w:color w:val="000000"/>
          <w:kern w:val="2"/>
          <w:sz w:val="22"/>
          <w:szCs w:val="22"/>
          <w:shd w:fill="auto" w:val="clear"/>
          <w:lang w:val="ru-RU" w:eastAsia="zh-CN" w:bidi="hi-IN"/>
        </w:rPr>
        <w:t xml:space="preserve">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Процедура закупки (равно закупочная процедура, равно закупка)</w:t>
      </w:r>
      <w:r>
        <w:rPr>
          <w:rStyle w:val="FontStyle11"/>
          <w:rFonts w:ascii="Times New Roman" w:hAnsi="Times New Roman"/>
          <w:color w:val="000000"/>
          <w:sz w:val="22"/>
          <w:szCs w:val="22"/>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Способы закупки</w:t>
      </w:r>
      <w:r>
        <w:rPr>
          <w:rStyle w:val="FontStyle11"/>
          <w:rFonts w:ascii="Times New Roman" w:hAnsi="Times New Roman"/>
          <w:color w:val="000000"/>
          <w:sz w:val="22"/>
          <w:szCs w:val="22"/>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pPr>
        <w:pStyle w:val="Standard"/>
        <w:tabs>
          <w:tab w:val="clear" w:pos="709"/>
          <w:tab w:val="left" w:pos="540" w:leader="none"/>
        </w:tabs>
        <w:spacing w:lineRule="auto" w:line="240"/>
        <w:ind w:left="0" w:right="0" w:hanging="0"/>
        <w:jc w:val="both"/>
        <w:rPr>
          <w:rStyle w:val="FontStyle11"/>
          <w:rFonts w:ascii="Times New Roman" w:hAnsi="Times New Roman"/>
          <w:color w:val="000000"/>
          <w:sz w:val="22"/>
          <w:szCs w:val="22"/>
        </w:rPr>
      </w:pPr>
      <w:r>
        <w:rPr>
          <w:rFonts w:ascii="Times New Roman" w:hAnsi="Times New Roman"/>
          <w:color w:val="000000"/>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Совместная закупка</w:t>
      </w:r>
      <w:r>
        <w:rPr>
          <w:rStyle w:val="FontStyle11"/>
          <w:rFonts w:ascii="Times New Roman" w:hAnsi="Times New Roman"/>
          <w:color w:val="000000"/>
          <w:sz w:val="22"/>
          <w:szCs w:val="22"/>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w:t>
      </w:r>
      <w:r>
        <w:rPr>
          <w:rStyle w:val="11"/>
          <w:rFonts w:cs="Times New Roman" w:ascii="Times New Roman" w:hAnsi="Times New Roman"/>
          <w:color w:val="000000"/>
          <w:sz w:val="22"/>
          <w:szCs w:val="22"/>
        </w:rPr>
        <w:t xml:space="preserve">запроса </w:t>
      </w:r>
      <w:r>
        <w:rPr>
          <w:rStyle w:val="FontStyle11"/>
          <w:rFonts w:ascii="Times New Roman" w:hAnsi="Times New Roman"/>
          <w:color w:val="000000"/>
          <w:sz w:val="22"/>
          <w:szCs w:val="22"/>
        </w:rPr>
        <w:t>предложений (запроса предложений в электронной форме),</w:t>
      </w:r>
      <w:r>
        <w:rPr>
          <w:rStyle w:val="11"/>
          <w:rFonts w:cs="Times New Roman" w:ascii="Times New Roman" w:hAnsi="Times New Roman"/>
          <w:color w:val="000000"/>
          <w:sz w:val="22"/>
          <w:szCs w:val="22"/>
        </w:rPr>
        <w:t xml:space="preserve"> </w:t>
      </w:r>
      <w:r>
        <w:rPr>
          <w:rStyle w:val="FontStyle11"/>
          <w:rFonts w:ascii="Times New Roman" w:hAnsi="Times New Roman"/>
          <w:color w:val="000000"/>
          <w:sz w:val="22"/>
          <w:szCs w:val="22"/>
        </w:rPr>
        <w:t>на закупку одних и тех же товаров (работ, услуг) с целью удовлетворения потребностей двух и более заказчиков.</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Победитель процедуры закупки</w:t>
      </w:r>
      <w:r>
        <w:rPr>
          <w:rStyle w:val="FontStyle11"/>
          <w:rFonts w:ascii="Times New Roman" w:hAnsi="Times New Roman"/>
          <w:color w:val="000000"/>
          <w:sz w:val="22"/>
          <w:szCs w:val="22"/>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Процедура проведения конкурентной закупки в электронной форме</w:t>
      </w:r>
      <w:r>
        <w:rPr>
          <w:rStyle w:val="FontStyle11"/>
          <w:rFonts w:ascii="Times New Roman" w:hAnsi="Times New Roman"/>
          <w:color w:val="000000"/>
          <w:sz w:val="22"/>
          <w:szCs w:val="22"/>
        </w:rPr>
        <w:t xml:space="preserve"> -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Электронная торговая площадка (равно электронная площадка)</w:t>
      </w:r>
      <w:r>
        <w:rPr>
          <w:rStyle w:val="FontStyle11"/>
          <w:rFonts w:ascii="Times New Roman" w:hAnsi="Times New Roman"/>
          <w:color w:val="000000"/>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Оператор электронной торговой площадки</w:t>
      </w:r>
      <w:r>
        <w:rPr>
          <w:rStyle w:val="FontStyle11"/>
          <w:rFonts w:ascii="Times New Roman" w:hAnsi="Times New Roman"/>
          <w:color w:val="000000"/>
          <w:sz w:val="22"/>
          <w:szCs w:val="22"/>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r>
        <w:rPr>
          <w:rStyle w:val="11"/>
          <w:rFonts w:cs="Times New Roman" w:ascii="Times New Roman" w:hAnsi="Times New Roman"/>
          <w:color w:val="000000"/>
          <w:sz w:val="22"/>
          <w:szCs w:val="22"/>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Электронный документ</w:t>
      </w:r>
      <w:r>
        <w:rPr>
          <w:rStyle w:val="FontStyle11"/>
          <w:rFonts w:ascii="Times New Roman" w:hAnsi="Times New Roman"/>
          <w:color w:val="000000"/>
          <w:sz w:val="22"/>
          <w:szCs w:val="22"/>
        </w:rPr>
        <w:t xml:space="preserve"> -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Заявка на участие в закупке</w:t>
      </w:r>
      <w:r>
        <w:rPr>
          <w:rStyle w:val="FontStyle11"/>
          <w:rFonts w:ascii="Times New Roman" w:hAnsi="Times New Roman"/>
          <w:color w:val="000000"/>
          <w:sz w:val="22"/>
          <w:szCs w:val="22"/>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Лот</w:t>
      </w:r>
      <w:r>
        <w:rPr>
          <w:rStyle w:val="FontStyle11"/>
          <w:rFonts w:ascii="Times New Roman" w:hAnsi="Times New Roman"/>
          <w:color w:val="000000"/>
          <w:sz w:val="22"/>
          <w:szCs w:val="22"/>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pPr>
        <w:pStyle w:val="Standard"/>
        <w:tabs>
          <w:tab w:val="clear" w:pos="709"/>
          <w:tab w:val="left" w:pos="540" w:leader="none"/>
        </w:tabs>
        <w:spacing w:lineRule="auto" w:line="240"/>
        <w:ind w:left="0" w:right="0" w:hanging="0"/>
        <w:jc w:val="both"/>
        <w:rPr>
          <w:rStyle w:val="FontStyle11"/>
          <w:rFonts w:ascii="Times New Roman" w:hAnsi="Times New Roman"/>
          <w:color w:val="000000"/>
          <w:sz w:val="22"/>
          <w:szCs w:val="22"/>
        </w:rPr>
      </w:pPr>
      <w:r>
        <w:rPr>
          <w:rFonts w:ascii="Times New Roman" w:hAnsi="Times New Roman"/>
          <w:color w:val="000000"/>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Единая информационная система в сфере закупок (далее ЕИС)</w:t>
      </w:r>
      <w:r>
        <w:rPr>
          <w:rStyle w:val="FontStyle11"/>
          <w:rFonts w:ascii="Times New Roman" w:hAnsi="Times New Roman"/>
          <w:color w:val="000000"/>
          <w:sz w:val="22"/>
          <w:szCs w:val="22"/>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Эксперт (экспертная организация)</w:t>
      </w:r>
      <w:r>
        <w:rPr>
          <w:rStyle w:val="FontStyle11"/>
          <w:rFonts w:ascii="Times New Roman" w:hAnsi="Times New Roman"/>
          <w:color w:val="000000"/>
          <w:sz w:val="22"/>
          <w:szCs w:val="22"/>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Информационная система Тюменской области «Мониторинг цен»</w:t>
      </w:r>
      <w:r>
        <w:rPr>
          <w:rStyle w:val="FontStyle11"/>
          <w:rFonts w:ascii="Times New Roman" w:hAnsi="Times New Roman"/>
          <w:color w:val="000000"/>
          <w:sz w:val="22"/>
          <w:szCs w:val="22"/>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b/>
          <w:bCs/>
          <w:color w:val="000000"/>
          <w:sz w:val="22"/>
          <w:szCs w:val="22"/>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w:t>
      </w:r>
      <w:r>
        <w:rPr>
          <w:rStyle w:val="FontStyle11"/>
          <w:rFonts w:ascii="Times New Roman" w:hAnsi="Times New Roman"/>
          <w:color w:val="000000"/>
          <w:sz w:val="22"/>
          <w:szCs w:val="22"/>
        </w:rPr>
        <w:t xml:space="preserve">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widowControl/>
        <w:bidi w:val="0"/>
        <w:spacing w:lineRule="auto" w:line="240" w:before="0" w:after="0"/>
        <w:ind w:left="0" w:right="0" w:hanging="0"/>
        <w:jc w:val="both"/>
        <w:rPr/>
      </w:pPr>
      <w:r>
        <w:rPr>
          <w:rStyle w:val="FontStyle11"/>
          <w:b/>
          <w:bCs/>
          <w:color w:val="000000"/>
          <w:sz w:val="22"/>
          <w:szCs w:val="22"/>
        </w:rPr>
        <w:t>Поставляемый товар</w:t>
      </w:r>
      <w:r>
        <w:rPr>
          <w:rStyle w:val="FontStyle11"/>
          <w:color w:val="000000"/>
          <w:sz w:val="22"/>
          <w:szCs w:val="22"/>
        </w:rPr>
        <w:t xml:space="preserve"> – это продукция, которую поставщик передаёт принимающей стороне (заказчику) по товарной накладной (акту передачи) и информация о ней </w:t>
      </w:r>
      <w:r>
        <w:rPr>
          <w:color w:val="000000"/>
          <w:sz w:val="22"/>
          <w:szCs w:val="22"/>
        </w:rPr>
        <w:t>принимается к бухгалтерскому учету заказчика в соответствии с Федеральным законом от 06.12.2011 № 402-ФЗ «О бухгалтерском учете»</w:t>
      </w:r>
      <w:r>
        <w:rPr>
          <w:rStyle w:val="FontStyle11"/>
          <w:color w:val="000000"/>
          <w:sz w:val="22"/>
          <w:szCs w:val="22"/>
        </w:rPr>
        <w:t>.</w:t>
      </w:r>
    </w:p>
    <w:p>
      <w:pPr>
        <w:pStyle w:val="NormalWeb"/>
        <w:widowControl/>
        <w:bidi w:val="0"/>
        <w:spacing w:lineRule="auto" w:line="240" w:before="0" w:after="0"/>
        <w:ind w:left="0" w:right="0" w:hanging="0"/>
        <w:jc w:val="both"/>
        <w:rPr>
          <w:rFonts w:ascii="Times New Roman" w:hAnsi="Times New Roman"/>
          <w:sz w:val="22"/>
          <w:szCs w:val="22"/>
        </w:rPr>
      </w:pPr>
      <w:r>
        <w:rPr>
          <w:sz w:val="22"/>
          <w:szCs w:val="22"/>
        </w:rPr>
      </w:r>
    </w:p>
    <w:p>
      <w:pPr>
        <w:pStyle w:val="NormalWeb"/>
        <w:widowControl/>
        <w:tabs>
          <w:tab w:val="clear" w:pos="709"/>
          <w:tab w:val="left" w:pos="540" w:leader="none"/>
        </w:tabs>
        <w:bidi w:val="0"/>
        <w:spacing w:lineRule="auto" w:line="240" w:before="0" w:after="0"/>
        <w:ind w:left="0" w:right="0" w:hanging="0"/>
        <w:jc w:val="both"/>
        <w:rPr/>
      </w:pPr>
      <w:r>
        <w:rPr>
          <w:rStyle w:val="FontStyle11"/>
          <w:b/>
          <w:bCs/>
          <w:color w:val="000000"/>
          <w:sz w:val="22"/>
          <w:szCs w:val="22"/>
        </w:rPr>
        <w:t>Используемый товар</w:t>
      </w:r>
      <w:r>
        <w:rPr>
          <w:rStyle w:val="FontStyle11"/>
          <w:color w:val="000000"/>
          <w:sz w:val="22"/>
          <w:szCs w:val="22"/>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pPr>
        <w:pStyle w:val="Standard"/>
        <w:tabs>
          <w:tab w:val="clear" w:pos="709"/>
          <w:tab w:val="left" w:pos="540" w:leader="none"/>
        </w:tabs>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spacing w:lineRule="auto" w:line="240"/>
        <w:ind w:left="0" w:right="0" w:hanging="0"/>
        <w:jc w:val="both"/>
        <w:rPr/>
      </w:pPr>
      <w:r>
        <w:rPr>
          <w:rStyle w:val="FontStyle11"/>
          <w:rFonts w:ascii="Times New Roman" w:hAnsi="Times New Roman"/>
          <w:color w:val="000000"/>
          <w:sz w:val="22"/>
          <w:szCs w:val="22"/>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 ПРЕДМЕТ И ЦЕЛИ РЕГУЛИРОВАНИЯ.</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2.2.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2.3. Положение регулирует отношения, связанные с осуществлением закупок заказчика:</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2.4. Положение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2.5. Целями осуществления закупок являются:</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в) эффективное использование денежных средств;</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г) обеспечение гласности и прозрачности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д) предотвращение коррупции и других злоупотреблений.</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2.6. При закупке товаров, работ, услуг заказчик руководствуется следующими принципами: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а) информационная открытость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б) равноправие, справедливость, отсутствие дискриминации и необоснованных ограничений конкуренции по отношению к участникам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г) отсутствие ограничения допуска к участию в закупке путем установления неизмеряемых требований к участникам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2.8.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pPr>
        <w:pStyle w:val="Standard"/>
        <w:spacing w:lineRule="auto" w:line="240"/>
        <w:ind w:left="0" w:right="0" w:hanging="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2"/>
        <w:spacing w:lineRule="auto" w:line="240"/>
        <w:ind w:left="0" w:right="0" w:hanging="0"/>
        <w:jc w:val="center"/>
        <w:rPr>
          <w:rFonts w:ascii="Times New Roman" w:hAnsi="Times New Roman"/>
          <w:sz w:val="22"/>
          <w:szCs w:val="22"/>
        </w:rPr>
      </w:pPr>
      <w:bookmarkStart w:id="0" w:name="_Toc184910626"/>
      <w:bookmarkStart w:id="1" w:name="_Toc184912759"/>
      <w:r>
        <w:rPr>
          <w:rFonts w:eastAsia="Calibri" w:ascii="Times New Roman" w:hAnsi="Times New Roman"/>
          <w:sz w:val="22"/>
          <w:szCs w:val="22"/>
          <w:lang w:val="ru-RU"/>
        </w:rPr>
        <w:t>3. ПРЕДОСТАВЛЕНИЕ НАЦИОНАЛЬНОГО РЕЖИМА ПРИ ОСУЩЕСТВЛЕНИИ ЗАКУПОК</w:t>
      </w:r>
      <w:bookmarkEnd w:id="0"/>
      <w:bookmarkEnd w:id="1"/>
    </w:p>
    <w:p>
      <w:pPr>
        <w:pStyle w:val="Normal"/>
        <w:spacing w:lineRule="auto" w:line="240"/>
        <w:ind w:left="0" w:right="0" w:hanging="0"/>
        <w:jc w:val="center"/>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3.2. При осуществлении закупки товара: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заключение договора на поставку такого товара;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3.3. При осуществлении закупки работы, услуги:</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3.4.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pPr>
        <w:pStyle w:val="Standard"/>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cs="Times New Roman" w:ascii="Times New Roman" w:hAnsi="Times New Roman"/>
          <w:b w:val="false"/>
          <w:bCs w:val="false"/>
          <w:i w:val="false"/>
          <w:iCs w:val="false"/>
          <w:color w:val="000000"/>
          <w:sz w:val="22"/>
          <w:szCs w:val="22"/>
        </w:rPr>
        <w:t>3.6.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pPr>
        <w:pStyle w:val="Standard"/>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1"/>
        <w:bidi w:val="0"/>
        <w:spacing w:lineRule="auto" w:line="240" w:before="0" w:after="0"/>
        <w:ind w:left="0" w:right="0" w:hanging="0"/>
        <w:rPr>
          <w:rFonts w:ascii="Times New Roman" w:hAnsi="Times New Roman"/>
          <w:sz w:val="22"/>
          <w:szCs w:val="22"/>
        </w:rPr>
      </w:pPr>
      <w:r>
        <w:rPr>
          <w:bCs w:val="false"/>
          <w:sz w:val="22"/>
          <w:szCs w:val="22"/>
        </w:rPr>
        <w:t xml:space="preserve">4. ИНФОРМАЦИОННОЕ ОБЕСПЕЧЕНИЕ ЗАКУПОК </w:t>
      </w:r>
    </w:p>
    <w:p>
      <w:pPr>
        <w:pStyle w:val="Normal"/>
        <w:bidi w:val="0"/>
        <w:spacing w:lineRule="auto" w:line="240"/>
        <w:ind w:left="0" w:right="0" w:hanging="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4.1. </w:t>
      </w:r>
      <w:r>
        <w:rPr>
          <w:rFonts w:cs="Times New Roman" w:ascii="Times New Roman" w:hAnsi="Times New Roman"/>
          <w:color w:val="000000"/>
          <w:kern w:val="2"/>
          <w:sz w:val="22"/>
          <w:szCs w:val="22"/>
          <w:lang w:val="ru-RU" w:eastAsia="ru-RU" w:bidi="hi-IN"/>
        </w:rPr>
        <w:t>Настоящее Положение</w:t>
      </w:r>
      <w:r>
        <w:rPr>
          <w:rFonts w:cs="Times New Roman" w:ascii="Times New Roman" w:hAnsi="Times New Roman"/>
          <w:color w:val="000000"/>
          <w:sz w:val="22"/>
          <w:szCs w:val="22"/>
        </w:rPr>
        <w:t xml:space="preserve">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Типового положения, с даты утверждения внесенных в него изменений.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внесения изменений в Типовое положение такие изменения обязательны для применения заказчиком, положение о закупке которого утверждено в соответствии с Типовым положением.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Положение о закупке и вносимые в него изменения, подлежат обязательному размещению заказчиком в ЕИС в течение 15 (пятнадцати) дней со дня утверждения.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pPr>
        <w:pStyle w:val="Normal"/>
        <w:widowContro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color w:val="000000"/>
          <w:sz w:val="22"/>
          <w:szCs w:val="22"/>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Pr>
          <w:rFonts w:cs="Times New Roman" w:ascii="Times New Roman" w:hAnsi="Times New Roman"/>
          <w:b w:val="false"/>
          <w:bCs w:val="false"/>
          <w:color w:val="000000"/>
          <w:sz w:val="22"/>
          <w:szCs w:val="22"/>
        </w:rPr>
        <w:t xml:space="preserve">ствляется заказчиком в порядке, </w:t>
      </w:r>
      <w:r>
        <w:rPr>
          <w:rFonts w:eastAsia="Times New Roman" w:cs="Times New Roman" w:ascii="Times New Roman" w:hAnsi="Times New Roman"/>
          <w:b w:val="false"/>
          <w:bCs w:val="false"/>
          <w:color w:val="000000"/>
          <w:sz w:val="22"/>
          <w:szCs w:val="22"/>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Normal"/>
        <w:bidi w:val="0"/>
        <w:spacing w:lineRule="auto" w:line="240"/>
        <w:ind w:left="0" w:right="0" w:hanging="0"/>
        <w:jc w:val="both"/>
        <w:rPr/>
      </w:pPr>
      <w:r>
        <w:rPr>
          <w:rFonts w:cs="Times New Roman" w:ascii="Times New Roman" w:hAnsi="Times New Roman"/>
          <w:b w:val="false"/>
          <w:bCs w:val="false"/>
          <w:color w:val="000000"/>
          <w:sz w:val="22"/>
          <w:szCs w:val="22"/>
        </w:rPr>
        <w:t xml:space="preserve">4.3. </w:t>
      </w:r>
      <w:r>
        <w:rPr>
          <w:rStyle w:val="11"/>
          <w:rFonts w:cs="Times New Roman" w:ascii="Times New Roman" w:hAnsi="Times New Roman"/>
          <w:b w:val="false"/>
          <w:bCs w:val="false"/>
          <w:color w:val="000000"/>
          <w:sz w:val="22"/>
          <w:szCs w:val="22"/>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Pr>
          <w:rStyle w:val="11"/>
          <w:rFonts w:cs="Times New Roman" w:ascii="Times New Roman" w:hAnsi="Times New Roman"/>
          <w:b w:val="false"/>
          <w:bCs w:val="false"/>
          <w:color w:val="000000"/>
          <w:sz w:val="22"/>
          <w:szCs w:val="22"/>
          <w:u w:val="single"/>
        </w:rPr>
        <w:t>может быть размещена</w:t>
      </w:r>
      <w:r>
        <w:rPr>
          <w:rStyle w:val="11"/>
          <w:rFonts w:cs="Times New Roman" w:ascii="Times New Roman" w:hAnsi="Times New Roman"/>
          <w:b w:val="false"/>
          <w:bCs w:val="false"/>
          <w:color w:val="000000"/>
          <w:sz w:val="22"/>
          <w:szCs w:val="22"/>
        </w:rPr>
        <w:t xml:space="preserve"> заказчиком в ЕИС в случае, если это предусмотрено положением о закупке.</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color w:val="000000"/>
          <w:sz w:val="22"/>
          <w:szCs w:val="22"/>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bidi w:val="0"/>
        <w:spacing w:lineRule="auto" w:line="240"/>
        <w:ind w:left="0" w:right="0" w:hanging="0"/>
        <w:jc w:val="both"/>
        <w:rPr/>
      </w:pPr>
      <w:r>
        <w:rPr>
          <w:rFonts w:cs="Times New Roman" w:ascii="Times New Roman" w:hAnsi="Times New Roman"/>
          <w:color w:val="000000"/>
          <w:sz w:val="22"/>
          <w:szCs w:val="22"/>
        </w:rPr>
        <w:t xml:space="preserve">4.5. </w:t>
      </w:r>
      <w:r>
        <w:rPr>
          <w:rFonts w:cs="Times New Roman" w:ascii="Times New Roman" w:hAnsi="Times New Roman"/>
          <w:b w:val="false"/>
          <w:bCs w:val="false"/>
          <w:color w:val="000000"/>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Pr>
          <w:rStyle w:val="11"/>
          <w:rFonts w:cs="Times New Roman" w:ascii="Times New Roman" w:hAnsi="Times New Roman"/>
          <w:b w:val="false"/>
          <w:bCs w:val="false"/>
          <w:color w:val="000000"/>
          <w:sz w:val="22"/>
          <w:szCs w:val="22"/>
        </w:rPr>
        <w:t xml:space="preserve"> на официальном сайте, за исключением случаев, предусмотренных Федеральным законом № 223-ФЗ,</w:t>
      </w:r>
      <w:r>
        <w:rPr>
          <w:rFonts w:cs="Times New Roman" w:ascii="Times New Roman" w:hAnsi="Times New Roman"/>
          <w:b w:val="false"/>
          <w:bCs w:val="false"/>
          <w:color w:val="000000"/>
          <w:sz w:val="22"/>
          <w:szCs w:val="22"/>
        </w:rPr>
        <w:t xml:space="preserve">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4.6. Протоколы, составляемые в ходе закупки размещаются заказчиком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pPr>
        <w:pStyle w:val="Normal"/>
        <w:widowContro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eastAsia="ru-RU"/>
        </w:rPr>
        <w:t xml:space="preserve">4.6.1. </w:t>
      </w:r>
      <w:r>
        <w:rPr>
          <w:rFonts w:cs="Times New Roman" w:ascii="Times New Roman" w:hAnsi="Times New Roman"/>
          <w:color w:val="000000"/>
          <w:sz w:val="22"/>
          <w:szCs w:val="22"/>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конкурентная закупка признана несостоявшейся в связи с тем, что не подано ни одной заявки на участие в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конкурентная закупка признана несостоявшейся в связи с тем, что на участие в закупке подана только одна заявка;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bidi w:val="0"/>
        <w:spacing w:lineRule="auto" w:line="240"/>
        <w:ind w:left="0" w:right="0" w:hanging="0"/>
        <w:jc w:val="both"/>
        <w:rPr/>
      </w:pPr>
      <w:r>
        <w:rPr>
          <w:rFonts w:cs="Times New Roman" w:ascii="Times New Roman" w:hAnsi="Times New Roman"/>
          <w:color w:val="000000"/>
          <w:sz w:val="22"/>
          <w:szCs w:val="22"/>
        </w:rPr>
        <w:t>4.8. Размещение заказчиком в</w:t>
      </w:r>
      <w:r>
        <w:rPr>
          <w:rFonts w:cs="Times New Roman" w:ascii="Times New Roman" w:hAnsi="Times New Roman"/>
          <w:strike/>
          <w:color w:val="000000"/>
          <w:sz w:val="22"/>
          <w:szCs w:val="22"/>
        </w:rPr>
        <w:t xml:space="preserve"> ЕИС</w:t>
      </w:r>
      <w:r>
        <w:rPr>
          <w:rFonts w:cs="Times New Roman" w:ascii="Times New Roman" w:hAnsi="Times New Roman"/>
          <w:color w:val="000000"/>
          <w:sz w:val="22"/>
          <w:szCs w:val="22"/>
        </w:rPr>
        <w:t xml:space="preserve"> </w:t>
      </w:r>
      <w:r>
        <w:rPr>
          <w:rStyle w:val="11"/>
          <w:rFonts w:eastAsia="Times New Roman" w:cs="Times New Roman" w:ascii="Times New Roman" w:hAnsi="Times New Roman"/>
          <w:b w:val="false"/>
          <w:bCs w:val="false"/>
          <w:color w:val="000000"/>
          <w:sz w:val="22"/>
          <w:szCs w:val="22"/>
          <w:lang w:eastAsia="ru-RU"/>
        </w:rPr>
        <w:t>на официальном сайте</w:t>
      </w:r>
      <w:r>
        <w:rPr>
          <w:rStyle w:val="11"/>
          <w:rFonts w:eastAsia="Times New Roman" w:cs="Times New Roman" w:ascii="Times New Roman" w:hAnsi="Times New Roman"/>
          <w:b/>
          <w:bCs/>
          <w:color w:val="000000"/>
          <w:sz w:val="22"/>
          <w:szCs w:val="22"/>
          <w:lang w:eastAsia="ru-RU"/>
        </w:rPr>
        <w:t xml:space="preserve"> </w:t>
      </w:r>
      <w:r>
        <w:rPr>
          <w:rFonts w:cs="Times New Roman" w:ascii="Times New Roman" w:hAnsi="Times New Roman"/>
          <w:color w:val="000000"/>
          <w:sz w:val="22"/>
          <w:szCs w:val="22"/>
        </w:rPr>
        <w:t>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4.9. Заказчик не позднее 10-го числа месяца, следующего за отчетным месяцем, размещает в ЕИС:</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color w:val="000000"/>
          <w:sz w:val="22"/>
          <w:szCs w:val="22"/>
          <w:lang w:eastAsia="ru-RU"/>
        </w:rPr>
        <w:t>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color w:val="000000"/>
          <w:sz w:val="22"/>
          <w:szCs w:val="22"/>
          <w:lang w:eastAsia="ru-RU"/>
        </w:rPr>
        <w:t>Заказчик не размещает в ЕИС следующую информацию:</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ЕИС </w:t>
      </w:r>
      <w:r>
        <w:rPr>
          <w:rFonts w:eastAsia="Times New Roman" w:cs="Times New Roman" w:ascii="Times New Roman" w:hAnsi="Times New Roman"/>
          <w:b w:val="false"/>
          <w:bCs w:val="false"/>
          <w:color w:val="000000"/>
          <w:sz w:val="22"/>
          <w:szCs w:val="22"/>
          <w:lang w:eastAsia="ru-RU"/>
        </w:rPr>
        <w:t xml:space="preserve"> информацию</w:t>
      </w:r>
      <w:r>
        <w:rPr>
          <w:rFonts w:cs="Times New Roman" w:ascii="Times New Roman" w:hAnsi="Times New Roman"/>
          <w:b w:val="false"/>
          <w:bCs w:val="false"/>
          <w:color w:val="000000"/>
          <w:sz w:val="22"/>
          <w:szCs w:val="22"/>
        </w:rPr>
        <w:t xml:space="preserve"> о закупке товаров, работ, услуг, стоимость которых не превышает пятьсот тысяч рублей;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xml:space="preserve">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w:t>
      </w:r>
      <w:r>
        <w:rPr>
          <w:rFonts w:eastAsia="Times New Roman" w:cs="Times New Roman" w:ascii="Times New Roman" w:hAnsi="Times New Roman"/>
          <w:b w:val="false"/>
          <w:bCs w:val="false"/>
          <w:color w:val="000000"/>
          <w:sz w:val="22"/>
          <w:szCs w:val="22"/>
          <w:lang w:eastAsia="ru-RU"/>
        </w:rPr>
        <w:t>за исключением информации, не подлежащей в соответствии с Федеральным законом № 223-ФЗ размещению в ЕИС или на официальном сайте.</w:t>
      </w:r>
      <w:r>
        <w:rPr>
          <w:rFonts w:cs="Times New Roman" w:ascii="Times New Roman" w:hAnsi="Times New Roman"/>
          <w:b w:val="false"/>
          <w:bCs w:val="false"/>
          <w:color w:val="000000"/>
          <w:sz w:val="22"/>
          <w:szCs w:val="22"/>
        </w:rPr>
        <w:t>. Адрес сайта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pPr>
        <w:pStyle w:val="12"/>
        <w:bidi w:val="0"/>
        <w:spacing w:lineRule="auto" w:line="240" w:before="0" w:after="0"/>
        <w:ind w:left="0" w:right="0" w:hanging="0"/>
        <w:jc w:val="center"/>
        <w:rPr>
          <w:rFonts w:ascii="Times New Roman" w:hAnsi="Times New Roman"/>
          <w:b/>
          <w:b/>
          <w:color w:val="000000"/>
          <w:sz w:val="22"/>
          <w:szCs w:val="22"/>
        </w:rPr>
      </w:pPr>
      <w:r>
        <w:rPr>
          <w:b/>
          <w:color w:val="000000"/>
          <w:sz w:val="22"/>
          <w:szCs w:val="22"/>
        </w:rPr>
      </w:r>
    </w:p>
    <w:p>
      <w:pPr>
        <w:pStyle w:val="12"/>
        <w:bidi w:val="0"/>
        <w:spacing w:lineRule="auto" w:line="240" w:before="0" w:after="0"/>
        <w:ind w:left="0" w:right="0" w:hanging="0"/>
        <w:jc w:val="center"/>
        <w:rPr>
          <w:rFonts w:ascii="Times New Roman" w:hAnsi="Times New Roman"/>
          <w:sz w:val="22"/>
          <w:szCs w:val="22"/>
        </w:rPr>
      </w:pPr>
      <w:r>
        <w:rPr>
          <w:b/>
          <w:color w:val="000000"/>
          <w:sz w:val="22"/>
          <w:szCs w:val="22"/>
        </w:rPr>
        <w:t xml:space="preserve">5. КОМИССИЯ ПО ОСУЩЕСТВЛЕНИЮ </w:t>
      </w:r>
      <w:r>
        <w:rPr>
          <w:b/>
          <w:strike/>
          <w:color w:val="000000"/>
          <w:sz w:val="22"/>
          <w:szCs w:val="22"/>
        </w:rPr>
        <w:t xml:space="preserve"> </w:t>
      </w:r>
      <w:r>
        <w:rPr>
          <w:b/>
          <w:color w:val="000000"/>
          <w:sz w:val="22"/>
          <w:szCs w:val="22"/>
        </w:rPr>
        <w:t>ЗАКУПОК</w:t>
      </w:r>
    </w:p>
    <w:p>
      <w:pPr>
        <w:pStyle w:val="12"/>
        <w:bidi w:val="0"/>
        <w:spacing w:lineRule="auto" w:line="240" w:before="0" w:after="0"/>
        <w:ind w:left="0" w:right="0" w:hanging="0"/>
        <w:jc w:val="center"/>
        <w:rPr>
          <w:rFonts w:ascii="Times New Roman" w:hAnsi="Times New Roman"/>
          <w:b/>
          <w:b/>
          <w:color w:val="000000"/>
          <w:sz w:val="22"/>
          <w:szCs w:val="22"/>
        </w:rPr>
      </w:pPr>
      <w:r>
        <w:rPr>
          <w:b/>
          <w:color w:val="000000"/>
          <w:sz w:val="22"/>
          <w:szCs w:val="22"/>
        </w:rPr>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xml:space="preserve">5.1. </w:t>
      </w:r>
      <w:r>
        <w:rPr>
          <w:b w:val="false"/>
          <w:bCs w:val="false"/>
          <w:color w:val="000000"/>
          <w:kern w:val="2"/>
          <w:sz w:val="22"/>
          <w:szCs w:val="22"/>
          <w:lang w:val="ru-RU" w:eastAsia="ru-RU" w:bidi="hi-IN"/>
        </w:rPr>
        <w:t xml:space="preserve">В целях обеспечения проведения конкурентных </w:t>
      </w:r>
      <w:r>
        <w:rPr>
          <w:rFonts w:ascii="Liberation Serif" w:hAnsi="Liberation Serif"/>
          <w:b w:val="false"/>
          <w:bCs w:val="false"/>
          <w:color w:val="000000"/>
          <w:kern w:val="2"/>
          <w:sz w:val="22"/>
          <w:szCs w:val="22"/>
          <w:lang w:val="ru-RU" w:eastAsia="ru-RU" w:bidi="hi-IN"/>
        </w:rPr>
        <w:t xml:space="preserve">и неконкурентных закупок товаров, работ, услуг, </w:t>
      </w:r>
      <w:r>
        <w:rPr>
          <w:b w:val="false"/>
          <w:bCs w:val="false"/>
          <w:color w:val="000000"/>
          <w:kern w:val="2"/>
          <w:sz w:val="22"/>
          <w:szCs w:val="26"/>
          <w:lang w:val="ru-RU" w:eastAsia="ru-RU" w:bidi="hi-IN"/>
        </w:rPr>
        <w:t>(заключение договора на поставку товаров, выполнение работ, оказание услуг у единственного поставщика)</w:t>
      </w:r>
      <w:r>
        <w:rPr>
          <w:rFonts w:ascii="Arial" w:hAnsi="Arial"/>
          <w:b w:val="false"/>
          <w:bCs w:val="false"/>
          <w:color w:val="000000"/>
          <w:kern w:val="2"/>
          <w:sz w:val="22"/>
          <w:szCs w:val="26"/>
          <w:lang w:val="ru-RU" w:eastAsia="ru-RU" w:bidi="hi-IN"/>
        </w:rPr>
        <w:t xml:space="preserve">, </w:t>
      </w:r>
      <w:r>
        <w:rPr>
          <w:b w:val="false"/>
          <w:bCs w:val="false"/>
          <w:color w:val="000000"/>
          <w:kern w:val="2"/>
          <w:sz w:val="22"/>
          <w:szCs w:val="22"/>
          <w:lang w:val="ru-RU" w:eastAsia="ru-RU" w:bidi="hi-IN"/>
        </w:rPr>
        <w:t>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3 (трех) человек.</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xml:space="preserve">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Из числа членов комиссии по закупкам, являющихся сотрудниками заказчика, приказом р</w:t>
      </w:r>
      <w:r>
        <w:rPr>
          <w:b w:val="false"/>
          <w:bCs w:val="false"/>
          <w:color w:val="000000"/>
          <w:sz w:val="22"/>
          <w:szCs w:val="22"/>
        </w:rPr>
        <w:t>уководителя заказчика назначаются председатель и секретарь комиссии.</w:t>
      </w:r>
    </w:p>
    <w:p>
      <w:pPr>
        <w:pStyle w:val="12"/>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pPr>
        <w:pStyle w:val="NormalWeb"/>
        <w:widowControl/>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5.4.1. Членами комиссии по закупкам не могут быть:</w:t>
      </w:r>
    </w:p>
    <w:p>
      <w:pPr>
        <w:pStyle w:val="NormalWeb"/>
        <w:widowControl/>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pPr>
        <w:pStyle w:val="12"/>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2"/>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3) физические лица, на которых способны оказывать влияние участники закупки (в том числе лица, состоящие в браке с физическими лицами, являющимися выгодоприобрет</w:t>
      </w:r>
      <w:r>
        <w:rPr>
          <w:color w:val="000000"/>
          <w:sz w:val="22"/>
          <w:szCs w:val="22"/>
        </w:rPr>
        <w:t>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12"/>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4) иные физические лица в случаях, определенных положением о закупке заказчика.</w:t>
      </w:r>
    </w:p>
    <w:p>
      <w:pPr>
        <w:pStyle w:val="12"/>
        <w:bidi w:val="0"/>
        <w:spacing w:lineRule="auto" w:line="240" w:before="0" w:after="0"/>
        <w:ind w:left="0" w:right="0" w:hanging="0"/>
        <w:jc w:val="both"/>
        <w:rPr>
          <w:rFonts w:ascii="Times New Roman" w:hAnsi="Times New Roman"/>
          <w:sz w:val="22"/>
          <w:szCs w:val="22"/>
        </w:rPr>
      </w:pPr>
      <w:r>
        <w:rPr>
          <w:b w:val="false"/>
          <w:bCs w:val="false"/>
          <w:color w:val="000000"/>
          <w:sz w:val="22"/>
          <w:szCs w:val="22"/>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5.5. Члены комиссии по закупкам:</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принимают решения о допуске или отказе в допуске к участию в конкурентной закупке;</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подписывают все протоколы в ходе проведения конкурентной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предлагают заказчику заключить договор по результатам закупки или принимают иное решение;</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 осуществляют иные функции в соответствии с требованиями Федерального закона № 223-ФЗ и настоящего Положения.</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pPr>
        <w:pStyle w:val="NormalWeb"/>
        <w:widowControl/>
        <w:bidi w:val="0"/>
        <w:spacing w:lineRule="auto" w:line="240" w:before="0" w:after="0"/>
        <w:ind w:left="0" w:right="0" w:hanging="0"/>
        <w:jc w:val="both"/>
        <w:rPr>
          <w:rFonts w:ascii="Times New Roman" w:hAnsi="Times New Roman"/>
          <w:sz w:val="22"/>
          <w:szCs w:val="22"/>
        </w:rPr>
      </w:pPr>
      <w:r>
        <w:rPr>
          <w:color w:val="000000"/>
          <w:sz w:val="22"/>
          <w:szCs w:val="22"/>
        </w:rPr>
        <w:t>Секретарь комиссии по закупкам является членом комиссии по закупкам с правом голоса в соответствии с пунктом 5.9. настоящего раздела.</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pPr>
        <w:pStyle w:val="NormalWeb"/>
        <w:widowControl/>
        <w:bidi w:val="0"/>
        <w:spacing w:lineRule="auto" w:line="240" w:before="0" w:after="0"/>
        <w:ind w:left="0" w:right="0" w:hanging="0"/>
        <w:jc w:val="both"/>
        <w:rPr>
          <w:rFonts w:ascii="Times New Roman" w:hAnsi="Times New Roman"/>
          <w:sz w:val="22"/>
          <w:szCs w:val="22"/>
        </w:rPr>
      </w:pPr>
      <w:r>
        <w:rPr>
          <w:color w:val="000000"/>
          <w:sz w:val="22"/>
          <w:szCs w:val="22"/>
        </w:rPr>
        <w:t>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5.10. При осуществлении функций, возложенных на комиссию по закупкам, членам комиссии запрещается:</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а) участвовать в переговорах с участниками закупки в период проведения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б) создавать преимущественные условия участия в закупке товаров, работ, услуг участникам закупки;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в) принимать решения путем проведения заочного голосования, а также делегировать свои полномочия иным лицам;</w:t>
      </w:r>
    </w:p>
    <w:p>
      <w:pPr>
        <w:pStyle w:val="Normal"/>
        <w:bidi w:val="0"/>
        <w:spacing w:lineRule="auto" w:line="240"/>
        <w:ind w:left="0" w:right="0" w:hanging="0"/>
        <w:jc w:val="left"/>
        <w:rPr>
          <w:rFonts w:ascii="Times New Roman" w:hAnsi="Times New Roman"/>
          <w:sz w:val="22"/>
          <w:szCs w:val="22"/>
        </w:rPr>
      </w:pPr>
      <w:r>
        <w:rPr>
          <w:rFonts w:cs="Times New Roman" w:ascii="Times New Roman" w:hAnsi="Times New Roman"/>
          <w:color w:val="000000"/>
          <w:sz w:val="22"/>
          <w:szCs w:val="22"/>
        </w:rPr>
        <w:t>г) отказаться от голосования;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5.11. Комиссия по закупкам вправе: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pPr>
        <w:pStyle w:val="Normal"/>
        <w:bidi w:val="0"/>
        <w:spacing w:lineRule="auto" w:line="240"/>
        <w:ind w:left="0" w:right="0" w:hanging="0"/>
        <w:jc w:val="left"/>
        <w:rPr>
          <w:rFonts w:ascii="Times New Roman" w:hAnsi="Times New Roman"/>
          <w:sz w:val="22"/>
          <w:szCs w:val="22"/>
        </w:rPr>
      </w:pPr>
      <w:r>
        <w:rPr>
          <w:rFonts w:cs="Times New Roman" w:ascii="Times New Roman" w:hAnsi="Times New Roman"/>
          <w:color w:val="000000"/>
          <w:sz w:val="22"/>
          <w:szCs w:val="22"/>
        </w:rPr>
        <w:t>б) в случае необходимости привлекать к своей работе экспертов.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pPr>
        <w:pStyle w:val="12"/>
        <w:bidi w:val="0"/>
        <w:spacing w:lineRule="auto" w:line="240" w:before="0" w:after="0"/>
        <w:ind w:left="0" w:right="0" w:hanging="0"/>
        <w:jc w:val="both"/>
        <w:rPr>
          <w:rFonts w:ascii="Times New Roman" w:hAnsi="Times New Roman"/>
          <w:sz w:val="22"/>
          <w:szCs w:val="22"/>
        </w:rPr>
      </w:pPr>
      <w:r>
        <w:rPr>
          <w:color w:val="000000"/>
          <w:sz w:val="22"/>
          <w:szCs w:val="22"/>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5.15.</w:t>
      </w:r>
      <w:r>
        <w:rPr>
          <w:rFonts w:eastAsia="Times New Roman" w:cs="Times New Roman" w:ascii="Times New Roman" w:hAnsi="Times New Roman"/>
          <w:color w:val="000000"/>
          <w:sz w:val="22"/>
          <w:szCs w:val="22"/>
          <w:lang w:eastAsia="ru-RU"/>
        </w:rPr>
        <w:t xml:space="preserve"> Изменение состава комиссии по закупкам также оформляется распорядительными документами и допускается в случаях:</w:t>
      </w:r>
    </w:p>
    <w:p>
      <w:pPr>
        <w:pStyle w:val="Normal"/>
        <w:tabs>
          <w:tab w:val="left" w:pos="709" w:leader="none"/>
          <w:tab w:val="left" w:pos="1276"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 прекращения полномочий лица, являющегося членом комиссии по закупкам;</w:t>
      </w:r>
    </w:p>
    <w:p>
      <w:pPr>
        <w:pStyle w:val="Normal"/>
        <w:tabs>
          <w:tab w:val="left" w:pos="709" w:leader="none"/>
          <w:tab w:val="left" w:pos="1276"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 невозможности исполнения членом комиссии по закупкам своих обязанностей;</w:t>
      </w:r>
    </w:p>
    <w:p>
      <w:pPr>
        <w:pStyle w:val="Normal"/>
        <w:tabs>
          <w:tab w:val="left" w:pos="709" w:leader="none"/>
          <w:tab w:val="left" w:pos="1276"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 длительного отсутствия члена комиссии по закупкам (командировка, отпуск, временная нетрудоспособность и т.п.).</w:t>
      </w:r>
    </w:p>
    <w:p>
      <w:pPr>
        <w:pStyle w:val="Normal"/>
        <w:tabs>
          <w:tab w:val="clear" w:pos="709"/>
          <w:tab w:val="left" w:pos="1276"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5.16. </w:t>
      </w:r>
      <w:r>
        <w:rPr>
          <w:rFonts w:eastAsia="Times New Roman" w:cs="Times New Roman" w:ascii="Times New Roman" w:hAnsi="Times New Roman"/>
          <w:color w:val="000000"/>
          <w:sz w:val="22"/>
          <w:szCs w:val="22"/>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pPr>
        <w:pStyle w:val="12"/>
        <w:bidi w:val="0"/>
        <w:spacing w:lineRule="auto" w:line="240" w:before="0" w:after="0"/>
        <w:ind w:left="0" w:right="0" w:hanging="0"/>
        <w:jc w:val="both"/>
        <w:rPr>
          <w:rFonts w:ascii="Times New Roman" w:hAnsi="Times New Roman"/>
          <w:b/>
          <w:b/>
          <w:bCs/>
          <w:color w:val="000000"/>
          <w:sz w:val="22"/>
          <w:szCs w:val="22"/>
        </w:rPr>
      </w:pPr>
      <w:r>
        <w:rPr>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6. УПОЛНОМОЧЕННЫЙ ОРГАН</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6.2. Уполномоченный орган осуществляет функции заказчика по </w:t>
      </w:r>
      <w:r>
        <w:rPr>
          <w:rStyle w:val="11"/>
          <w:rFonts w:cs="Times New Roman" w:ascii="Times New Roman" w:hAnsi="Times New Roman"/>
          <w:color w:val="000000"/>
          <w:sz w:val="22"/>
          <w:szCs w:val="22"/>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Уполномоченный орган при проведении совместных закупок заказчиками выступает организатором совместной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pPr>
        <w:pStyle w:val="Normal"/>
        <w:bidi w:val="0"/>
        <w:spacing w:lineRule="auto" w:line="240"/>
        <w:ind w:left="0"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7. СПЕЦИАЛИЗИРОВАННАЯ ОРГАНИЗАЦИЯ</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Default"/>
        <w:spacing w:lineRule="auto" w:line="240"/>
        <w:ind w:left="0" w:right="0" w:hanging="0"/>
        <w:jc w:val="both"/>
        <w:rPr>
          <w:rFonts w:ascii="Times New Roman" w:hAnsi="Times New Roman"/>
          <w:sz w:val="22"/>
          <w:szCs w:val="22"/>
        </w:rPr>
      </w:pPr>
      <w:r>
        <w:rPr>
          <w:sz w:val="22"/>
          <w:szCs w:val="22"/>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pPr>
        <w:pStyle w:val="Default"/>
        <w:spacing w:lineRule="auto" w:line="240"/>
        <w:ind w:left="0" w:right="0" w:hanging="0"/>
        <w:jc w:val="both"/>
        <w:rPr>
          <w:rFonts w:ascii="Times New Roman" w:hAnsi="Times New Roman"/>
          <w:sz w:val="22"/>
          <w:szCs w:val="22"/>
        </w:rPr>
      </w:pPr>
      <w:r>
        <w:rPr>
          <w:sz w:val="22"/>
          <w:szCs w:val="22"/>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pPr>
        <w:pStyle w:val="Default"/>
        <w:spacing w:lineRule="auto" w:line="240"/>
        <w:ind w:left="0" w:right="0" w:hanging="0"/>
        <w:jc w:val="both"/>
        <w:rPr>
          <w:rFonts w:ascii="Times New Roman" w:hAnsi="Times New Roman"/>
          <w:sz w:val="22"/>
          <w:szCs w:val="22"/>
        </w:rPr>
      </w:pPr>
      <w:r>
        <w:rPr>
          <w:sz w:val="22"/>
          <w:szCs w:val="22"/>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pPr>
        <w:pStyle w:val="Default"/>
        <w:spacing w:lineRule="auto" w:line="240"/>
        <w:ind w:left="0" w:right="0" w:hanging="0"/>
        <w:jc w:val="both"/>
        <w:rPr>
          <w:rFonts w:ascii="Times New Roman" w:hAnsi="Times New Roman"/>
          <w:sz w:val="22"/>
          <w:szCs w:val="22"/>
        </w:rPr>
      </w:pPr>
      <w:r>
        <w:rPr>
          <w:sz w:val="22"/>
          <w:szCs w:val="22"/>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pPr>
        <w:pStyle w:val="Default"/>
        <w:spacing w:lineRule="auto" w:line="240"/>
        <w:ind w:left="0" w:right="0" w:hanging="0"/>
        <w:jc w:val="both"/>
        <w:rPr>
          <w:rFonts w:ascii="Times New Roman" w:hAnsi="Times New Roman"/>
          <w:sz w:val="22"/>
          <w:szCs w:val="22"/>
        </w:rPr>
      </w:pPr>
      <w:r>
        <w:rPr>
          <w:sz w:val="22"/>
          <w:szCs w:val="22"/>
        </w:rPr>
        <w:t>7.2. Выбор специализированной организации осуществляется заказчиком путем закупки услуги в соответствии с настоящим Положением.</w:t>
      </w:r>
    </w:p>
    <w:p>
      <w:pPr>
        <w:pStyle w:val="Default"/>
        <w:spacing w:lineRule="auto" w:line="240"/>
        <w:ind w:left="0" w:right="0" w:hanging="0"/>
        <w:jc w:val="both"/>
        <w:rPr>
          <w:rFonts w:ascii="Times New Roman" w:hAnsi="Times New Roman"/>
          <w:sz w:val="22"/>
          <w:szCs w:val="22"/>
        </w:rPr>
      </w:pPr>
      <w:r>
        <w:rPr>
          <w:sz w:val="22"/>
          <w:szCs w:val="22"/>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pPr>
        <w:pStyle w:val="Default"/>
        <w:spacing w:lineRule="auto" w:line="240"/>
        <w:ind w:left="0" w:right="0" w:hanging="0"/>
        <w:jc w:val="both"/>
        <w:rPr>
          <w:rFonts w:ascii="Times New Roman" w:hAnsi="Times New Roman"/>
          <w:sz w:val="22"/>
          <w:szCs w:val="22"/>
        </w:rPr>
      </w:pPr>
      <w:r>
        <w:rPr>
          <w:sz w:val="22"/>
          <w:szCs w:val="22"/>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8. ПЛАНИРОВАНИЕ ЗАКУПОК. ПОЛНОМОЧИЯ ЗАКАЗЧИКА</w:t>
      </w:r>
    </w:p>
    <w:p>
      <w:pPr>
        <w:pStyle w:val="Normal"/>
        <w:bidi w:val="0"/>
        <w:spacing w:lineRule="auto" w:line="240"/>
        <w:ind w:left="0"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 а также настоящим Положением.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8.3. Планирование закупок осуществляется исходя из оценки потребностей заказчика в товарах, работах, услугах.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8.4. План закупок утверждается руководителем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8.5.</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пунктом 4.10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8.6. Внесение изменений в план закупки утверждается руководителем заказчика.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Внесение изменений в план закупки, размещенный в  ЕИС, осуществляется не позднее дня размещения в ЕИС извещения об осуществлении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2" w:name="_GoBack1"/>
      <w:bookmarkEnd w:id="2"/>
      <w:r>
        <w:rPr>
          <w:rFonts w:cs="Times New Roman" w:ascii="Times New Roman" w:hAnsi="Times New Roman"/>
          <w:color w:val="000000"/>
          <w:sz w:val="22"/>
          <w:szCs w:val="22"/>
        </w:rPr>
        <w:t>ть несколько конкурентных процедур с разбивкой количества (объема) требуемого товара на квартал, полугодие.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формирует потребности в товаре, работе, услуге;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проводит обоснование начальной (максимальной) цены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определяет предмет закупки и способ ее проведения;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разрабатывает формы документов, применяемых при закупках;</w:t>
      </w:r>
    </w:p>
    <w:p>
      <w:pPr>
        <w:pStyle w:val="Normal"/>
        <w:tabs>
          <w:tab w:val="left" w:pos="709"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готовит разъяснения положений документации о закупке и внесение в нее изменений при необходимости;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заключает договор по итогам процедуры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контролирует исполнение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осуществляет иные действия, прямо предусмотренные настоящим Положением.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8.15. Корректировка плана закупки может осуществляться в случае: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widowControl/>
        <w:suppressAutoHyphens w:val="false"/>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 изменение до начала закупки срока исполнения договора, порядка оплаты или размера аванса;</w:t>
      </w:r>
    </w:p>
    <w:p>
      <w:pPr>
        <w:pStyle w:val="Normal"/>
        <w:widowControl/>
        <w:suppressAutoHyphens w:val="false"/>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е) изменение даты начала закупки и (или) способа закупки, отмена заказчиком закупки, предусмотренной планом закупок;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ж) образовавшаяся экономия по результатам проведенных конкурентных процедур;</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 возникновение обстоятельств, предвидеть которые на дату утверждения плана закупок было невозможно;</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9. ПОРЯДОК ОПРЕДЕЛЕНИЯ И ОБОСНОВАНИЯ НАЧАЛЬНОЙ (МАКСИМАЛЬНОЙ) ЦЕНЫ ДОГОВОРА</w:t>
      </w:r>
      <w:r>
        <w:rPr>
          <w:rFonts w:cs="Times New Roman" w:ascii="Times New Roman" w:hAnsi="Times New Roman"/>
          <w:b/>
          <w:bCs/>
          <w:color w:val="000000"/>
          <w:sz w:val="22"/>
          <w:szCs w:val="22"/>
        </w:rPr>
        <w:t>, ЦЕНЫ ДОГОВОРА, ЗАКЛЮЧАЕМОГО С ЕДИНСТВЕННЫМ ПОСТАВЩИКОМ (ИСПОЛНИТЕЛЕМ, ПОДРЯДЧИКОМ)</w:t>
      </w:r>
    </w:p>
    <w:p>
      <w:pPr>
        <w:pStyle w:val="Normal"/>
        <w:bidi w:val="0"/>
        <w:spacing w:lineRule="auto" w:line="240"/>
        <w:ind w:left="0"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suppressAutoHyphens w:val="true"/>
        <w:spacing w:lineRule="auto" w:line="240" w:before="0" w:after="0"/>
        <w:ind w:left="0" w:right="0" w:hanging="0"/>
        <w:contextualSpacing/>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xml:space="preserve">9.1.  </w:t>
      </w:r>
      <w:r>
        <w:rPr>
          <w:rFonts w:eastAsia="NSimSun" w:ascii="Times New Roman" w:hAnsi="Times New Roman"/>
          <w:color w:val="000000"/>
          <w:kern w:val="2"/>
          <w:sz w:val="22"/>
          <w:szCs w:val="22"/>
          <w:lang w:val="ru-RU" w:eastAsia="zh-CN" w:bidi="hi-IN"/>
        </w:rPr>
        <w:t xml:space="preserve">Заказчик </w:t>
      </w:r>
      <w:r>
        <w:rPr>
          <w:rFonts w:eastAsia="NSimSun" w:cs="Mangal" w:ascii="Times New Roman" w:hAnsi="Times New Roman"/>
          <w:iCs/>
          <w:color w:val="000000"/>
          <w:kern w:val="2"/>
          <w:sz w:val="22"/>
          <w:szCs w:val="22"/>
          <w:lang w:val="ru-RU" w:eastAsia="zh-CN" w:bidi="hi-IN"/>
        </w:rPr>
        <w:t>определяет и обосновывает</w:t>
      </w:r>
      <w:r>
        <w:rPr>
          <w:rFonts w:eastAsia="NSimSun" w:ascii="Times New Roman" w:hAnsi="Times New Roman"/>
          <w:color w:val="000000"/>
          <w:kern w:val="2"/>
          <w:sz w:val="22"/>
          <w:szCs w:val="22"/>
          <w:lang w:val="ru-RU" w:eastAsia="zh-CN" w:bidi="hi-IN"/>
        </w:rPr>
        <w:t xml:space="preserve"> начальную (максимальную) цену договора или цену договора, заключаемого с единственным поставщиком в соответствии с настоящим </w:t>
      </w:r>
      <w:r>
        <w:rPr>
          <w:rFonts w:eastAsia="NSimSun" w:ascii="Times New Roman" w:hAnsi="Times New Roman"/>
          <w:iCs/>
          <w:color w:val="000000"/>
          <w:kern w:val="2"/>
          <w:sz w:val="22"/>
          <w:szCs w:val="22"/>
          <w:lang w:val="ru-RU" w:eastAsia="zh-CN" w:bidi="hi-IN"/>
        </w:rPr>
        <w:t xml:space="preserve">Положением. </w:t>
      </w:r>
      <w:r>
        <w:rPr>
          <w:rFonts w:eastAsia="NSimSun" w:cs="Mangal" w:ascii="Times New Roman" w:hAnsi="Times New Roman"/>
          <w:iCs/>
          <w:color w:val="000000"/>
          <w:kern w:val="2"/>
          <w:sz w:val="22"/>
          <w:szCs w:val="22"/>
          <w:lang w:val="ru-RU" w:eastAsia="zh-CN" w:bidi="hi-IN"/>
        </w:rPr>
        <w:t>При определении и обосновании начальной (максимальной) цены договора, цены договора, заключаемого с единственным поставщиком (исполнителем, подрядчиком) заказчик вправе руководствоваться Порядком</w:t>
      </w:r>
      <w:r>
        <w:rPr>
          <w:rFonts w:eastAsia="NSimSun" w:ascii="Times New Roman" w:hAnsi="Times New Roman"/>
          <w:color w:val="000000"/>
          <w:kern w:val="2"/>
          <w:sz w:val="22"/>
          <w:szCs w:val="22"/>
          <w:lang w:val="ru-RU" w:eastAsia="zh-CN" w:bidi="hi-IN"/>
        </w:rPr>
        <w:t xml:space="preserve"> обоснования начальной (максимальной) цены договора, установленным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налогов, сборов и иных обязательных платежей</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0"/>
          <w:kern w:val="2"/>
          <w:sz w:val="22"/>
          <w:szCs w:val="22"/>
          <w:lang w:val="ru-RU" w:eastAsia="zh-CN" w:bidi="hi-IN"/>
        </w:rPr>
        <w:t>9.2. Начальная (максимальная) цена договора, цена договора, заключаемого с единственным поставщиком (исполнителем, подрядчиком), определяется заказчиком</w:t>
      </w:r>
      <w:r>
        <w:rPr>
          <w:rFonts w:eastAsia="NSimSun" w:ascii="Times New Roman" w:hAnsi="Times New Roman"/>
          <w:color w:val="00000A"/>
          <w:kern w:val="2"/>
          <w:sz w:val="22"/>
          <w:szCs w:val="22"/>
          <w:lang w:val="ru-RU" w:eastAsia="zh-CN" w:bidi="hi-IN"/>
        </w:rPr>
        <w:t xml:space="preserve"> посредством применения следующего метода или нескольких следующих методов:</w:t>
      </w:r>
    </w:p>
    <w:p>
      <w:pPr>
        <w:pStyle w:val="Normal"/>
        <w:widowControl/>
        <w:suppressAutoHyphens w:val="true"/>
        <w:spacing w:lineRule="auto" w:line="240"/>
        <w:ind w:left="0" w:right="0" w:hanging="0"/>
        <w:jc w:val="both"/>
        <w:textAlignment w:val="baseline"/>
        <w:rPr>
          <w:rFonts w:ascii="Times New Roman" w:hAnsi="Times New Roman"/>
          <w:sz w:val="22"/>
          <w:szCs w:val="22"/>
        </w:rPr>
      </w:pPr>
      <w:bookmarkStart w:id="3" w:name="Par316"/>
      <w:bookmarkEnd w:id="3"/>
      <w:r>
        <w:rPr>
          <w:rFonts w:eastAsia="NSimSun" w:ascii="Times New Roman" w:hAnsi="Times New Roman"/>
          <w:color w:val="00000A"/>
          <w:kern w:val="2"/>
          <w:sz w:val="22"/>
          <w:szCs w:val="22"/>
          <w:lang w:val="ru-RU" w:eastAsia="zh-CN" w:bidi="hi-IN"/>
        </w:rPr>
        <w:t>1) метод сопоставимых рыночных цен (анализа рынка);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2) тарифный метод;</w:t>
      </w:r>
    </w:p>
    <w:p>
      <w:pPr>
        <w:pStyle w:val="Normal"/>
        <w:widowControl/>
        <w:suppressAutoHyphens w:val="true"/>
        <w:spacing w:lineRule="auto" w:line="240"/>
        <w:ind w:left="0" w:right="0" w:hanging="0"/>
        <w:jc w:val="both"/>
        <w:textAlignment w:val="baseline"/>
        <w:rPr>
          <w:rFonts w:ascii="Times New Roman" w:hAnsi="Times New Roman"/>
          <w:sz w:val="22"/>
          <w:szCs w:val="22"/>
        </w:rPr>
      </w:pPr>
      <w:bookmarkStart w:id="4" w:name="Par319"/>
      <w:bookmarkEnd w:id="4"/>
      <w:r>
        <w:rPr>
          <w:rFonts w:eastAsia="NSimSun" w:ascii="Times New Roman" w:hAnsi="Times New Roman"/>
          <w:color w:val="00000A"/>
          <w:kern w:val="2"/>
          <w:sz w:val="22"/>
          <w:szCs w:val="22"/>
          <w:lang w:val="ru-RU" w:eastAsia="zh-CN" w:bidi="hi-IN"/>
        </w:rPr>
        <w:t>3) проектно-сметный и (или) сметный метод;</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4) затратный метод;</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5) метод единственного источника ценовой информации.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9.3. Метод сопоставимых рыночных цен (анализ рынка) является приоритетным методом формирования начальной (максимальной)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сроки (периоды) поставки товаров,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место и условия поставки товаров,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срок и условия оплаты поставок товаров,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размер обеспечения исполнения обязательств по договору;</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сроки и объем гарантий качества.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9.4.1. В целях получения ценовой информации в отношении товара, работы, услуги для определения начальной (максимальной) цены договора заказчик, с учетом требований пункта 9.12 настоящего Положения, направляет запросы о предоставлении ценовой информации не менее двум поставщикам (подрядчикам, исполнителям), информация о которых имеется в свободном доступе (в частности, опубликована в печати, размещена на сайтах в сети «Интернет»).</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Запросы о предоставлении ценовой информации также могут быть направлены заказчиком путем размещения на электронной торговой площадке соответствующей информации неограниченному кругу поставщиков (подрядчиков, исполнителей). Данные запросы могут быть сформированы в структурированном виде с использованием функционала электронной площадки и (или) в форме прикрепляемого документа.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pPr>
        <w:pStyle w:val="Normal"/>
        <w:widowControl/>
        <w:suppressAutoHyphens w:val="true"/>
        <w:spacing w:lineRule="auto" w:line="240"/>
        <w:ind w:left="0" w:right="0" w:hanging="0"/>
        <w:textAlignment w:val="baseline"/>
        <w:rPr>
          <w:rFonts w:ascii="Times New Roman" w:hAnsi="Times New Roman"/>
          <w:sz w:val="22"/>
          <w:szCs w:val="22"/>
        </w:rPr>
      </w:pPr>
      <w:r>
        <w:rPr>
          <w:rFonts w:eastAsia="NSimSun" w:ascii="Times New Roman" w:hAnsi="Times New Roman"/>
          <w:kern w:val="2"/>
          <w:sz w:val="22"/>
          <w:szCs w:val="22"/>
          <w:lang w:val="ru-RU" w:eastAsia="zh-CN" w:bidi="hi-IN"/>
        </w:rPr>
        <w:t xml:space="preserve">            </w:t>
      </w:r>
      <w:r>
        <w:rPr>
          <w:rFonts w:eastAsia="NSimSun" w:ascii="Times New Roman" w:hAnsi="Times New Roman"/>
          <w:kern w:val="2"/>
          <w:sz w:val="22"/>
          <w:szCs w:val="22"/>
          <w:lang w:val="ru-RU" w:eastAsia="zh-CN" w:bidi="hi-IN"/>
        </w:rPr>
        <w:t>9.5.2. Н</w:t>
      </w:r>
      <w:r>
        <w:rPr>
          <w:rFonts w:eastAsia="NSimSun" w:ascii="Times New Roman" w:hAnsi="Times New Roman"/>
          <w:color w:val="00000A"/>
          <w:kern w:val="2"/>
          <w:sz w:val="22"/>
          <w:szCs w:val="22"/>
          <w:lang w:val="ru-RU" w:eastAsia="zh-CN" w:bidi="hi-IN"/>
        </w:rPr>
        <w:t>ачальная (максимальная) цена договора</w:t>
      </w:r>
      <w:r>
        <w:rPr>
          <w:rFonts w:eastAsia="NSimSun" w:cs="Mangal" w:ascii="Times New Roman" w:hAnsi="Times New Roman"/>
          <w:kern w:val="2"/>
          <w:sz w:val="22"/>
          <w:szCs w:val="22"/>
          <w:lang w:val="ru-RU" w:eastAsia="zh-CN" w:bidi="hi-IN"/>
        </w:rPr>
        <w:t xml:space="preserve"> методом сопоставимых рыночных цен (анализа рынка) определяется по формуле:</w:t>
      </w:r>
    </w:p>
    <w:p>
      <w:pPr>
        <w:pStyle w:val="Normal"/>
        <w:widowControl/>
        <w:suppressAutoHyphens w:val="true"/>
        <w:spacing w:lineRule="auto" w:line="240"/>
        <w:ind w:left="0" w:right="0" w:hanging="0"/>
        <w:textAlignment w:val="baseline"/>
        <w:rPr>
          <w:rFonts w:ascii="Times New Roman" w:hAnsi="Times New Roman" w:eastAsia="NSimSun" w:cs="Mangal"/>
          <w:kern w:val="2"/>
          <w:sz w:val="22"/>
          <w:szCs w:val="22"/>
          <w:lang w:val="ru-RU" w:eastAsia="zh-CN" w:bidi="hi-IN"/>
        </w:rPr>
      </w:pPr>
      <w:r>
        <w:rPr>
          <w:rFonts w:eastAsia="NSimSun" w:cs="Mangal" w:ascii="Times New Roman" w:hAnsi="Times New Roman"/>
          <w:kern w:val="2"/>
          <w:sz w:val="22"/>
          <w:szCs w:val="22"/>
          <w:lang w:val="ru-RU" w:eastAsia="zh-CN" w:bidi="hi-IN"/>
        </w:rPr>
      </w:r>
    </w:p>
    <w:p>
      <w:pPr>
        <w:pStyle w:val="Normal"/>
        <w:widowControl/>
        <w:suppressAutoHyphens w:val="true"/>
        <w:spacing w:lineRule="auto" w:line="240"/>
        <w:ind w:left="0" w:right="0" w:hanging="0"/>
        <w:jc w:val="center"/>
        <w:textAlignment w:val="baseline"/>
        <w:rPr>
          <w:rFonts w:ascii="Times New Roman" w:hAnsi="Times New Roman"/>
          <w:sz w:val="22"/>
          <w:szCs w:val="22"/>
        </w:rPr>
      </w:pPr>
      <w:r>
        <w:rPr/>
        <w:drawing>
          <wp:inline distT="0" distB="0" distL="0" distR="0">
            <wp:extent cx="1496060" cy="58166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tretch>
                      <a:fillRect/>
                    </a:stretch>
                  </pic:blipFill>
                  <pic:spPr bwMode="auto">
                    <a:xfrm>
                      <a:off x="0" y="0"/>
                      <a:ext cx="1496060" cy="581660"/>
                    </a:xfrm>
                    <a:prstGeom prst="rect">
                      <a:avLst/>
                    </a:prstGeom>
                  </pic:spPr>
                </pic:pic>
              </a:graphicData>
            </a:graphic>
          </wp:inline>
        </w:drawing>
      </w:r>
      <w:r>
        <w:rPr>
          <w:rFonts w:eastAsia="NSimSun" w:cs="Mangal" w:ascii="Times New Roman" w:hAnsi="Times New Roman"/>
          <w:kern w:val="2"/>
          <w:sz w:val="22"/>
          <w:szCs w:val="22"/>
          <w:lang w:val="ru-RU" w:eastAsia="zh-CN" w:bidi="hi-IN"/>
        </w:rPr>
        <w:t>,</w:t>
      </w:r>
    </w:p>
    <w:p>
      <w:pPr>
        <w:pStyle w:val="Normal"/>
        <w:widowControl/>
        <w:suppressAutoHyphens w:val="true"/>
        <w:spacing w:lineRule="auto" w:line="240"/>
        <w:ind w:left="0" w:right="0" w:hanging="0"/>
        <w:textAlignment w:val="baseline"/>
        <w:rPr>
          <w:rFonts w:ascii="Times New Roman" w:hAnsi="Times New Roman" w:eastAsia="NSimSun" w:cs="Mangal"/>
          <w:kern w:val="2"/>
          <w:sz w:val="22"/>
          <w:szCs w:val="22"/>
          <w:lang w:val="ru-RU" w:eastAsia="zh-CN" w:bidi="hi-IN"/>
        </w:rPr>
      </w:pPr>
      <w:r>
        <w:rPr>
          <w:rFonts w:eastAsia="NSimSun" w:cs="Mangal" w:ascii="Times New Roman" w:hAnsi="Times New Roman"/>
          <w:kern w:val="2"/>
          <w:sz w:val="22"/>
          <w:szCs w:val="22"/>
          <w:lang w:val="ru-RU" w:eastAsia="zh-CN" w:bidi="hi-IN"/>
        </w:rPr>
      </w:r>
    </w:p>
    <w:p>
      <w:pPr>
        <w:pStyle w:val="Normal"/>
        <w:widowControl/>
        <w:suppressAutoHyphens w:val="true"/>
        <w:spacing w:lineRule="auto" w:line="240"/>
        <w:ind w:left="0" w:right="0" w:hanging="0"/>
        <w:textAlignment w:val="baseline"/>
        <w:rPr>
          <w:rFonts w:ascii="Times New Roman" w:hAnsi="Times New Roman"/>
          <w:sz w:val="22"/>
          <w:szCs w:val="22"/>
        </w:rPr>
      </w:pPr>
      <w:r>
        <w:rPr>
          <w:rFonts w:eastAsia="NSimSun" w:cs="Mangal" w:ascii="Times New Roman" w:hAnsi="Times New Roman"/>
          <w:kern w:val="2"/>
          <w:sz w:val="22"/>
          <w:szCs w:val="22"/>
          <w:lang w:val="ru-RU" w:eastAsia="zh-CN" w:bidi="hi-IN"/>
        </w:rPr>
        <w:t>где:</w:t>
      </w:r>
    </w:p>
    <w:p>
      <w:pPr>
        <w:pStyle w:val="Normal"/>
        <w:widowControl/>
        <w:suppressAutoHyphens w:val="true"/>
        <w:spacing w:lineRule="auto" w:line="240"/>
        <w:ind w:left="0" w:right="0" w:hanging="0"/>
        <w:textAlignment w:val="baseline"/>
        <w:rPr>
          <w:rFonts w:ascii="Times New Roman" w:hAnsi="Times New Roman"/>
          <w:sz w:val="22"/>
          <w:szCs w:val="22"/>
        </w:rPr>
      </w:pPr>
      <w:r>
        <w:rPr/>
        <w:drawing>
          <wp:inline distT="0" distB="0" distL="0" distR="0">
            <wp:extent cx="675005" cy="24447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tretch>
                      <a:fillRect/>
                    </a:stretch>
                  </pic:blipFill>
                  <pic:spPr bwMode="auto">
                    <a:xfrm>
                      <a:off x="0" y="0"/>
                      <a:ext cx="675005" cy="244475"/>
                    </a:xfrm>
                    <a:prstGeom prst="rect">
                      <a:avLst/>
                    </a:prstGeom>
                  </pic:spPr>
                </pic:pic>
              </a:graphicData>
            </a:graphic>
          </wp:inline>
        </w:drawing>
      </w:r>
      <w:r>
        <w:rPr>
          <w:rFonts w:eastAsia="NSimSun" w:cs="Mangal" w:ascii="Times New Roman" w:hAnsi="Times New Roman"/>
          <w:kern w:val="2"/>
          <w:sz w:val="22"/>
          <w:szCs w:val="22"/>
          <w:lang w:val="ru-RU" w:eastAsia="zh-CN" w:bidi="hi-IN"/>
        </w:rPr>
        <w:t xml:space="preserve"> </w:t>
      </w:r>
      <w:r>
        <w:rPr>
          <w:rFonts w:eastAsia="NSimSun" w:cs="Mangal" w:ascii="Times New Roman" w:hAnsi="Times New Roman"/>
          <w:kern w:val="2"/>
          <w:sz w:val="22"/>
          <w:szCs w:val="22"/>
          <w:lang w:val="ru-RU" w:eastAsia="zh-CN" w:bidi="hi-IN"/>
        </w:rPr>
        <w:t xml:space="preserve">- </w:t>
      </w:r>
      <w:r>
        <w:rPr>
          <w:rFonts w:eastAsia="NSimSun" w:ascii="Times New Roman" w:hAnsi="Times New Roman"/>
          <w:kern w:val="2"/>
          <w:sz w:val="22"/>
          <w:szCs w:val="22"/>
          <w:lang w:val="ru-RU" w:eastAsia="zh-CN" w:bidi="hi-IN"/>
        </w:rPr>
        <w:t>Н</w:t>
      </w:r>
      <w:r>
        <w:rPr>
          <w:rFonts w:eastAsia="NSimSun" w:ascii="Times New Roman" w:hAnsi="Times New Roman"/>
          <w:color w:val="00000A"/>
          <w:kern w:val="2"/>
          <w:sz w:val="22"/>
          <w:szCs w:val="22"/>
          <w:lang w:val="ru-RU" w:eastAsia="zh-CN" w:bidi="hi-IN"/>
        </w:rPr>
        <w:t>ачальная (максимальная) цена договора</w:t>
      </w:r>
      <w:r>
        <w:rPr>
          <w:rFonts w:eastAsia="NSimSun" w:cs="Mangal" w:ascii="Times New Roman" w:hAnsi="Times New Roman"/>
          <w:kern w:val="2"/>
          <w:sz w:val="22"/>
          <w:szCs w:val="22"/>
          <w:lang w:val="ru-RU" w:eastAsia="zh-CN" w:bidi="hi-IN"/>
        </w:rPr>
        <w:t>, определяемая методом сопоставимых рыночных цен (анализа рынка);</w:t>
      </w:r>
    </w:p>
    <w:p>
      <w:pPr>
        <w:pStyle w:val="Normal"/>
        <w:widowControl/>
        <w:suppressAutoHyphens w:val="true"/>
        <w:spacing w:lineRule="auto" w:line="240"/>
        <w:ind w:left="0" w:right="0" w:hanging="0"/>
        <w:textAlignment w:val="baseline"/>
        <w:rPr>
          <w:rFonts w:ascii="Times New Roman" w:hAnsi="Times New Roman"/>
          <w:sz w:val="22"/>
          <w:szCs w:val="22"/>
        </w:rPr>
      </w:pPr>
      <w:r>
        <w:rPr>
          <w:rFonts w:eastAsia="NSimSun" w:cs="Mangal" w:ascii="Times New Roman" w:hAnsi="Times New Roman"/>
          <w:kern w:val="2"/>
          <w:sz w:val="22"/>
          <w:szCs w:val="22"/>
          <w:lang w:val="ru-RU" w:eastAsia="zh-CN" w:bidi="hi-IN"/>
        </w:rPr>
        <w:t>v - количество (объем) закупаемого товара (работы, услуги);</w:t>
      </w:r>
    </w:p>
    <w:p>
      <w:pPr>
        <w:pStyle w:val="Normal"/>
        <w:widowControl/>
        <w:suppressAutoHyphens w:val="true"/>
        <w:spacing w:lineRule="auto" w:line="240"/>
        <w:ind w:left="0" w:right="0" w:hanging="0"/>
        <w:textAlignment w:val="baseline"/>
        <w:rPr>
          <w:rFonts w:ascii="Times New Roman" w:hAnsi="Times New Roman"/>
          <w:sz w:val="22"/>
          <w:szCs w:val="22"/>
        </w:rPr>
      </w:pPr>
      <w:r>
        <w:rPr>
          <w:rFonts w:eastAsia="NSimSun" w:cs="Mangal" w:ascii="Times New Roman" w:hAnsi="Times New Roman"/>
          <w:kern w:val="2"/>
          <w:sz w:val="22"/>
          <w:szCs w:val="22"/>
          <w:lang w:val="ru-RU" w:eastAsia="zh-CN" w:bidi="hi-IN"/>
        </w:rPr>
        <w:t>n - количество значений, используемых в расчете;</w:t>
      </w:r>
    </w:p>
    <w:p>
      <w:pPr>
        <w:pStyle w:val="Normal"/>
        <w:widowControl/>
        <w:suppressAutoHyphens w:val="true"/>
        <w:spacing w:lineRule="auto" w:line="240"/>
        <w:ind w:left="0" w:right="0" w:hanging="0"/>
        <w:textAlignment w:val="baseline"/>
        <w:rPr>
          <w:rFonts w:ascii="Times New Roman" w:hAnsi="Times New Roman"/>
          <w:sz w:val="22"/>
          <w:szCs w:val="22"/>
        </w:rPr>
      </w:pPr>
      <w:r>
        <w:rPr>
          <w:rFonts w:eastAsia="NSimSun" w:cs="Mangal" w:ascii="Times New Roman" w:hAnsi="Times New Roman"/>
          <w:kern w:val="2"/>
          <w:sz w:val="22"/>
          <w:szCs w:val="22"/>
          <w:lang w:val="ru-RU" w:eastAsia="zh-CN" w:bidi="hi-IN"/>
        </w:rPr>
        <w:t>i - номер источника ценовой информации;</w:t>
      </w:r>
    </w:p>
    <w:p>
      <w:pPr>
        <w:pStyle w:val="Normal"/>
        <w:widowControl/>
        <w:suppressAutoHyphens w:val="true"/>
        <w:spacing w:lineRule="auto" w:line="240"/>
        <w:ind w:left="0" w:right="0" w:hanging="0"/>
        <w:textAlignment w:val="baseline"/>
        <w:rPr>
          <w:rFonts w:ascii="Times New Roman" w:hAnsi="Times New Roman"/>
          <w:sz w:val="22"/>
          <w:szCs w:val="22"/>
        </w:rPr>
      </w:pPr>
      <w:r>
        <w:rPr/>
        <w:drawing>
          <wp:inline distT="0" distB="0" distL="0" distR="0">
            <wp:extent cx="161290" cy="22479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6"/>
                    <a:stretch>
                      <a:fillRect/>
                    </a:stretch>
                  </pic:blipFill>
                  <pic:spPr bwMode="auto">
                    <a:xfrm>
                      <a:off x="0" y="0"/>
                      <a:ext cx="161290" cy="224790"/>
                    </a:xfrm>
                    <a:prstGeom prst="rect">
                      <a:avLst/>
                    </a:prstGeom>
                  </pic:spPr>
                </pic:pic>
              </a:graphicData>
            </a:graphic>
          </wp:inline>
        </w:drawing>
      </w:r>
      <w:r>
        <w:rPr>
          <w:rFonts w:eastAsia="NSimSun" w:cs="Mangal" w:ascii="Times New Roman" w:hAnsi="Times New Roman"/>
          <w:kern w:val="2"/>
          <w:sz w:val="22"/>
          <w:szCs w:val="22"/>
          <w:lang w:val="ru-RU" w:eastAsia="zh-CN" w:bidi="hi-IN"/>
        </w:rPr>
        <w:t xml:space="preserve"> </w:t>
      </w:r>
      <w:r>
        <w:rPr>
          <w:rFonts w:eastAsia="NSimSun" w:cs="Mangal" w:ascii="Times New Roman" w:hAnsi="Times New Roman"/>
          <w:kern w:val="2"/>
          <w:sz w:val="22"/>
          <w:szCs w:val="22"/>
          <w:lang w:val="ru-RU" w:eastAsia="zh-CN" w:bidi="hi-IN"/>
        </w:rPr>
        <w:t>- цена единицы товара, работы, услуги, представленная в источнике с номером i</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9.6. При осуществлении закупки неконкурентным способом (закупка у единственного поставщика), за исключением случаев, 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9.7. Обоснование начальной (максимальной)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виде документа, в котором, в том числе, указываются: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метод(ы) формирования начальной (максимальной)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подробный расчет начальной (максимальной) цены договора, если заказчик осуществляет расчет начальной (максимальной)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иные реквизиты источников информации, на основании которых установлена начальная (максимальная) цена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r>
        <w:rPr>
          <w:rFonts w:eastAsia="NSimSun" w:ascii="Times New Roman" w:hAnsi="Times New Roman"/>
          <w:color w:val="000000"/>
          <w:kern w:val="2"/>
          <w:sz w:val="22"/>
          <w:szCs w:val="22"/>
          <w:lang w:val="ru-RU" w:eastAsia="zh-CN" w:bidi="hi-IN"/>
        </w:rPr>
        <w:t xml:space="preserve"> не менее 3 лет.</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3) информация о котировках на российских биржах и иностранных биржах;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4) информация о котировках на электронных площадках;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5) данные государственной статистической отчетности о ценах товаров, работ,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8) информация, размещенная в свободном доступе, в частности, опубликованная в печати, размещенная на сайтах в сети Интернет.</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xml:space="preserve">9.14. </w:t>
      </w:r>
      <w:r>
        <w:rPr>
          <w:rFonts w:eastAsia="NSimSun" w:ascii="Times New Roman" w:hAnsi="Times New Roman"/>
          <w:b w:val="false"/>
          <w:bCs w:val="false"/>
          <w:color w:val="00000A"/>
          <w:kern w:val="2"/>
          <w:sz w:val="22"/>
          <w:szCs w:val="22"/>
          <w:lang w:val="ru-RU" w:eastAsia="zh-CN" w:bidi="hi-IN"/>
        </w:rPr>
        <w:t>Проектно-сметный метод и (или) сметный метод</w:t>
      </w:r>
      <w:r>
        <w:rPr>
          <w:rFonts w:eastAsia="NSimSun" w:ascii="Times New Roman" w:hAnsi="Times New Roman"/>
          <w:color w:val="00000A"/>
          <w:kern w:val="2"/>
          <w:sz w:val="22"/>
          <w:szCs w:val="22"/>
          <w:lang w:val="ru-RU" w:eastAsia="zh-CN" w:bidi="hi-IN"/>
        </w:rPr>
        <w:t xml:space="preserve"> заключается в определении начальной (максимальной) цены договора, цены договора, заключаемого с подрядчиком на: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xml:space="preserve">9.15. </w:t>
      </w:r>
      <w:r>
        <w:rPr>
          <w:rFonts w:eastAsia="NSimSun" w:ascii="Times New Roman" w:hAnsi="Times New Roman"/>
          <w:b w:val="false"/>
          <w:bCs w:val="false"/>
          <w:color w:val="00000A"/>
          <w:kern w:val="2"/>
          <w:sz w:val="22"/>
          <w:szCs w:val="22"/>
          <w:lang w:val="ru-RU" w:eastAsia="zh-CN" w:bidi="hi-IN"/>
        </w:rPr>
        <w:t>Затратный метод прим</w:t>
      </w:r>
      <w:r>
        <w:rPr>
          <w:rFonts w:eastAsia="NSimSun" w:ascii="Times New Roman" w:hAnsi="Times New Roman"/>
          <w:color w:val="00000A"/>
          <w:kern w:val="2"/>
          <w:sz w:val="22"/>
          <w:szCs w:val="22"/>
          <w:lang w:val="ru-RU" w:eastAsia="zh-CN" w:bidi="hi-IN"/>
        </w:rPr>
        <w:t>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5" w:name="Par332"/>
      <w:bookmarkEnd w:id="5"/>
      <w:r>
        <w:rPr>
          <w:rFonts w:eastAsia="NSimSun" w:ascii="Times New Roman" w:hAnsi="Times New Roman"/>
          <w:color w:val="00000A"/>
          <w:kern w:val="2"/>
          <w:sz w:val="22"/>
          <w:szCs w:val="22"/>
          <w:lang w:val="ru-RU" w:eastAsia="zh-CN" w:bidi="hi-IN"/>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sz w:val="22"/>
          <w:szCs w:val="22"/>
        </w:rPr>
        <w:t xml:space="preserve">9.16. </w:t>
      </w:r>
      <w:r>
        <w:rPr>
          <w:rFonts w:cs="Times New Roman" w:ascii="Times New Roman" w:hAnsi="Times New Roman"/>
          <w:b w:val="false"/>
          <w:bCs w:val="false"/>
          <w:sz w:val="22"/>
          <w:szCs w:val="22"/>
        </w:rPr>
        <w:t xml:space="preserve">Метод единственного источника ценовой информации </w:t>
      </w:r>
      <w:r>
        <w:rPr>
          <w:rFonts w:cs="Times New Roman" w:ascii="Times New Roman" w:hAnsi="Times New Roman"/>
          <w:sz w:val="22"/>
          <w:szCs w:val="22"/>
        </w:rPr>
        <w:t>заказчик вправе применить при осуществлении неконкурентной закупки способом у единственного поставщика (подрядчика, исполнителя) в соответствии с подпунктом 1 пункта 11.4 настоящего Положения в случае: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sz w:val="22"/>
          <w:szCs w:val="22"/>
        </w:rPr>
        <w:t>1) если закупка не превышает 100 000 рублей с учетом налогов, сборов и обязательных платежей по одному договору в соответствии в пунктом 21.6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sz w:val="22"/>
          <w:szCs w:val="22"/>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sz w:val="22"/>
          <w:szCs w:val="22"/>
        </w:rPr>
        <w:t xml:space="preserve">3) по основаниям, предусмотренным пунктом 21.3 настоящего Положения настоящего Положения при осуществлении закупки у единственного поставщика (подрядчика, исполнителя). </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sz w:val="22"/>
          <w:szCs w:val="22"/>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9.21. Формирование начальной максимальной цены договора, цены договора, заключаемого с единственным поставщиком (исполнителем, подрядчиком), оформляется в соответствии с пунктом 7.7. настоящего Положения.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 заключение договора на поставку топлива моторного, включая автомобильный и авиационный бензин.</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Заказчик обязан самостоятельно установить в положении о закупке подлежащие использованию формулу цены и максимальное значение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A"/>
          <w:kern w:val="2"/>
          <w:sz w:val="22"/>
          <w:szCs w:val="22"/>
          <w:lang w:val="ru-RU" w:eastAsia="zh-CN" w:bidi="hi-IN"/>
        </w:rPr>
        <w:t>9.24. В случае,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и максимальное значение цены договора, а также обосновывает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pPr>
        <w:pStyle w:val="Normal"/>
        <w:widowControl/>
        <w:suppressAutoHyphens w:val="true"/>
        <w:bidi w:val="0"/>
        <w:spacing w:lineRule="auto" w:line="240"/>
        <w:ind w:left="0" w:right="0" w:hanging="0"/>
        <w:jc w:val="both"/>
        <w:textAlignment w:val="baseline"/>
        <w:rPr>
          <w:rFonts w:ascii="Times New Roman" w:hAnsi="Times New Roman"/>
          <w:sz w:val="22"/>
          <w:szCs w:val="22"/>
        </w:rPr>
      </w:pPr>
      <w:r>
        <w:rPr>
          <w:rFonts w:eastAsia="NSimSun" w:cs="Times New Roman" w:ascii="Times New Roman" w:hAnsi="Times New Roman"/>
          <w:color w:val="00000A"/>
          <w:kern w:val="2"/>
          <w:sz w:val="22"/>
          <w:szCs w:val="22"/>
          <w:lang w:val="ru-RU" w:eastAsia="zh-CN" w:bidi="hi-IN"/>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w:t>
      </w:r>
      <w:r>
        <w:rPr>
          <w:rFonts w:eastAsia="NSimSun" w:cs="Mangal" w:ascii="Times New Roman" w:hAnsi="Times New Roman"/>
          <w:color w:val="000000"/>
          <w:kern w:val="2"/>
          <w:sz w:val="22"/>
          <w:szCs w:val="22"/>
          <w:lang w:val="ru-RU" w:eastAsia="zh-CN" w:bidi="hi-IN"/>
        </w:rPr>
        <w:t xml:space="preserve"> </w:t>
      </w:r>
      <w:r>
        <w:rPr>
          <w:rFonts w:eastAsia="NSimSun" w:cs="Times New Roman" w:ascii="Times New Roman" w:hAnsi="Times New Roman"/>
          <w:color w:val="00000A"/>
          <w:kern w:val="2"/>
          <w:sz w:val="22"/>
          <w:szCs w:val="22"/>
          <w:lang w:val="ru-RU" w:eastAsia="zh-CN" w:bidi="hi-IN"/>
        </w:rPr>
        <w:t>не свыше максимального значения цены договора.</w:t>
      </w:r>
    </w:p>
    <w:p>
      <w:pPr>
        <w:pStyle w:val="Normal"/>
        <w:bidi w:val="0"/>
        <w:spacing w:lineRule="auto" w:line="240"/>
        <w:ind w:left="0"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10. ПРАВИЛА ОПИСАНИЯ ПРЕДМЕТА ЗАКУПКИ</w:t>
      </w:r>
    </w:p>
    <w:p>
      <w:pPr>
        <w:pStyle w:val="Normal"/>
        <w:bidi w:val="0"/>
        <w:spacing w:lineRule="auto" w:line="240"/>
        <w:ind w:left="0"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10.1. При описании в документации о конкурентной закупке предмета закупки заказчик должен руководствоваться следующими правилами: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закупок товаров, необходимых для исполнения государственного или муниципального контракта;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10.4. При </w:t>
      </w:r>
      <w:r>
        <w:rPr>
          <w:rFonts w:cs="Times New Roman" w:ascii="Times New Roman" w:hAnsi="Times New Roman"/>
          <w:color w:val="000000"/>
          <w:sz w:val="22"/>
          <w:szCs w:val="22"/>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spacing w:lineRule="auto" w:line="240"/>
        <w:ind w:left="0" w:right="0" w:hanging="0"/>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pPr>
      <w:r>
        <w:rPr>
          <w:rFonts w:cs="Times New Roman" w:ascii="Times New Roman" w:hAnsi="Times New Roman"/>
          <w:b/>
          <w:bCs/>
          <w:color w:val="000000"/>
          <w:sz w:val="22"/>
          <w:szCs w:val="22"/>
        </w:rPr>
        <w:t xml:space="preserve">11. </w:t>
      </w:r>
      <w:r>
        <w:rPr>
          <w:rStyle w:val="11"/>
          <w:rFonts w:cs="Times New Roman" w:ascii="Times New Roman" w:hAnsi="Times New Roman"/>
          <w:b/>
          <w:bCs/>
          <w:color w:val="000000"/>
          <w:sz w:val="22"/>
          <w:szCs w:val="22"/>
        </w:rPr>
        <w:t>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11.3. Обеспечение заявки на участие в конкурентных процедурах может предоставляться участнико</w:t>
      </w:r>
      <w:r>
        <w:rPr>
          <w:rFonts w:cs="Times New Roman" w:ascii="Times New Roman" w:hAnsi="Times New Roman"/>
          <w:b w:val="false"/>
          <w:bCs w:val="false"/>
          <w:color w:val="000000"/>
          <w:sz w:val="22"/>
          <w:szCs w:val="22"/>
        </w:rPr>
        <w:t>м конкурентной закупки путем внесения денежных средств или предоставления  независимой гарантии.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 Выбор способа обеспечения</w:t>
      </w:r>
      <w:r>
        <w:rPr>
          <w:rFonts w:cs="Times New Roman" w:ascii="Times New Roman" w:hAnsi="Times New Roman"/>
          <w:color w:val="000000"/>
          <w:sz w:val="22"/>
          <w:szCs w:val="22"/>
        </w:rPr>
        <w:t xml:space="preserve">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pPr>
        <w:pStyle w:val="Normal"/>
        <w:bidi w:val="0"/>
        <w:spacing w:lineRule="auto" w:line="240"/>
        <w:ind w:left="0" w:right="0" w:hanging="0"/>
        <w:jc w:val="both"/>
        <w:rPr/>
      </w:pPr>
      <w:r>
        <w:rPr>
          <w:rFonts w:cs="Times New Roman" w:ascii="Times New Roman" w:hAnsi="Times New Roman"/>
          <w:color w:val="000000"/>
          <w:sz w:val="22"/>
          <w:szCs w:val="22"/>
        </w:rPr>
        <w:t xml:space="preserve">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Pr>
          <w:rStyle w:val="11"/>
          <w:rFonts w:cs="Times New Roman" w:ascii="Times New Roman" w:hAnsi="Times New Roman"/>
          <w:color w:val="000000"/>
          <w:sz w:val="22"/>
          <w:szCs w:val="22"/>
        </w:rPr>
        <w:t xml:space="preserve">При этом такое обеспечение может предоставляться участником закупки по его выбору путем внесения денежных средств на счет, указанный </w:t>
      </w:r>
      <w:r>
        <w:rPr>
          <w:rStyle w:val="11"/>
          <w:rFonts w:cs="Times New Roman" w:ascii="Times New Roman" w:hAnsi="Times New Roman"/>
          <w:b w:val="false"/>
          <w:bCs w:val="false"/>
          <w:color w:val="000000"/>
          <w:sz w:val="22"/>
          <w:szCs w:val="22"/>
        </w:rPr>
        <w:t>заказчиком в документации или извещении о закупке, или путем предоставления независимой гарантии . Выбор способа обеспечения заявки на участие в такой закупке осуществляется участником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принятия заказчиком решения об отказе от проведения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получения заказчиком от участника уведомления об отзыве заявки участника закупки на участие в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размещения в ЕИС подписанного протокола рассмотрения заявок (предложений) участников закупок (об определении участников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участнику закупки, подавшему заявку после окончания срока подачи заявок на участие в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участнику закупки, не допущенному к участию в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размещения в ЕИС подписанного протокола по итогам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pPr>
        <w:pStyle w:val="Normal"/>
        <w:widowControl w:val="false"/>
        <w:suppressAutoHyphens w:val="true"/>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ab/>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widowControl w:val="false"/>
        <w:suppressAutoHyphens w:val="true"/>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11.5. Возврат участнику конкурентной закупки обеспечения заявки на участие в закупке не производится в следующих случаях:</w:t>
      </w:r>
    </w:p>
    <w:p>
      <w:pPr>
        <w:pStyle w:val="Normal"/>
        <w:widowControl w:val="false"/>
        <w:suppressAutoHyphens w:val="true"/>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ab/>
        <w:t>1) уклонение или отказ участника закупки от заключения договора;</w:t>
      </w:r>
    </w:p>
    <w:p>
      <w:pPr>
        <w:pStyle w:val="Normal"/>
        <w:widowControl w:val="false"/>
        <w:suppressAutoHyphens w:val="true"/>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ab/>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устанавливается в размере аванса, если договором предусмотрена выплата аванса.</w:t>
      </w:r>
    </w:p>
    <w:p>
      <w:pPr>
        <w:pStyle w:val="Normal"/>
        <w:bidi w:val="0"/>
        <w:spacing w:lineRule="auto" w:line="240"/>
        <w:ind w:left="0" w:right="0" w:hanging="0"/>
        <w:jc w:val="both"/>
        <w:rPr/>
      </w:pPr>
      <w:r>
        <w:rPr>
          <w:rStyle w:val="11"/>
          <w:rFonts w:cs="Times New Roman" w:ascii="Times New Roman" w:hAnsi="Times New Roman"/>
          <w:color w:val="000000"/>
          <w:sz w:val="22"/>
          <w:szCs w:val="22"/>
        </w:rPr>
        <w:t xml:space="preserve">Такое обеспечение может предоставляться участником закупки, которой могут быт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w:t>
      </w:r>
      <w:r>
        <w:rPr>
          <w:rStyle w:val="11"/>
          <w:rFonts w:cs="Times New Roman" w:ascii="Times New Roman" w:hAnsi="Times New Roman"/>
          <w:b/>
          <w:bCs/>
          <w:color w:val="000000"/>
          <w:sz w:val="22"/>
          <w:szCs w:val="22"/>
        </w:rPr>
        <w:t>или</w:t>
      </w:r>
      <w:r>
        <w:rPr>
          <w:rStyle w:val="11"/>
          <w:rFonts w:cs="Times New Roman" w:ascii="Times New Roman" w:hAnsi="Times New Roman"/>
          <w:color w:val="000000"/>
          <w:sz w:val="22"/>
          <w:szCs w:val="22"/>
        </w:rPr>
        <w:t xml:space="preserve"> путем п</w:t>
      </w:r>
      <w:r>
        <w:rPr>
          <w:rStyle w:val="11"/>
          <w:rFonts w:cs="Times New Roman" w:ascii="Times New Roman" w:hAnsi="Times New Roman"/>
          <w:b w:val="false"/>
          <w:bCs w:val="false"/>
          <w:color w:val="000000"/>
          <w:sz w:val="22"/>
          <w:szCs w:val="22"/>
        </w:rPr>
        <w:t>редоставления  независимой гарантии.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обязательства принципала, надлежащее исполнение которых обеспечивается банковской гарантией;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срок действия банковской гарантии с учетом требований настоящего раздела;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11.13. Заказчик рассматривает поступившую банковскую гарантию в срок, не превышающий 5 (пяти) календарных дней со дня ее поступления.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11.15. Основанием для отказа в принятии банковской гарантии заказчиком является: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несоответствие банковской гарантии условиям, указанным в пунктах 11.11. и 11.12. настоящего раздела;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  вследствие перехода прав на денежные средства к заказчику.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pPr>
        <w:pStyle w:val="Normal"/>
        <w:bidi w:val="0"/>
        <w:spacing w:lineRule="auto" w:line="240"/>
        <w:ind w:left="0" w:right="0" w:hanging="0"/>
        <w:jc w:val="both"/>
        <w:rPr/>
      </w:pPr>
      <w:r>
        <w:rPr>
          <w:rStyle w:val="11"/>
          <w:rFonts w:cs="Times New Roman" w:ascii="Times New Roman" w:hAnsi="Times New Roman"/>
          <w:color w:val="000000"/>
          <w:sz w:val="22"/>
          <w:szCs w:val="22"/>
        </w:rPr>
        <w:t>11.20. Размер обеспечения гарантийных обязательств должен составлять  не более 10 (десяти) процентов начальной (максимальной) цены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w:t>
      </w:r>
      <w:r>
        <w:rPr>
          <w:rFonts w:cs="Times New Roman" w:ascii="Times New Roman" w:hAnsi="Times New Roman"/>
          <w:strike/>
          <w:color w:val="000000"/>
          <w:sz w:val="22"/>
          <w:szCs w:val="22"/>
        </w:rPr>
        <w:t>банковской</w:t>
      </w:r>
      <w:r>
        <w:rPr>
          <w:rFonts w:cs="Times New Roman" w:ascii="Times New Roman" w:hAnsi="Times New Roman"/>
          <w:color w:val="000000"/>
          <w:sz w:val="22"/>
          <w:szCs w:val="22"/>
        </w:rPr>
        <w:t xml:space="preserve">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pPr>
      <w:r>
        <w:rPr>
          <w:rFonts w:cs="Times New Roman" w:ascii="Times New Roman" w:hAnsi="Times New Roman"/>
          <w:b/>
          <w:bCs/>
          <w:color w:val="000000"/>
          <w:sz w:val="22"/>
          <w:szCs w:val="22"/>
        </w:rPr>
        <w:t>12.</w:t>
      </w:r>
      <w:bookmarkStart w:id="6" w:name="__DdeLink__11365_2619684663"/>
      <w:r>
        <w:rPr>
          <w:rFonts w:cs="Times New Roman" w:ascii="Times New Roman" w:hAnsi="Times New Roman"/>
          <w:b/>
          <w:bCs/>
          <w:color w:val="000000"/>
          <w:sz w:val="22"/>
          <w:szCs w:val="22"/>
        </w:rPr>
        <w:t xml:space="preserve"> </w:t>
      </w:r>
      <w:bookmarkEnd w:id="6"/>
      <w:r>
        <w:rPr>
          <w:rStyle w:val="11"/>
          <w:rFonts w:cs="Times New Roman" w:ascii="Times New Roman" w:hAnsi="Times New Roman"/>
          <w:b/>
          <w:bCs/>
          <w:color w:val="000000"/>
          <w:sz w:val="22"/>
          <w:szCs w:val="22"/>
        </w:rPr>
        <w:t>ЕДИНЫЕ ТРЕБОВАНИЯ, ПРЕДЪЯВЛЯЕМЫЕ К УЧАСТНИКАМ ЗАКУПОК.</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pPr>
        <w:pStyle w:val="Normal"/>
        <w:bidi w:val="0"/>
        <w:spacing w:lineRule="auto" w:line="240"/>
        <w:ind w:left="0" w:right="0" w:hanging="0"/>
        <w:jc w:val="both"/>
        <w:rPr/>
      </w:pPr>
      <w:r>
        <w:rPr>
          <w:rFonts w:cs="Times New Roman" w:ascii="Times New Roman" w:hAnsi="Times New Roman"/>
          <w:color w:val="000000"/>
          <w:sz w:val="22"/>
          <w:szCs w:val="22"/>
        </w:rPr>
        <w:t xml:space="preserve">1) соответствие </w:t>
      </w:r>
      <w:hyperlink r:id="rId7">
        <w:r>
          <w:rPr>
            <w:rFonts w:cs="Times New Roman" w:ascii="Times New Roman" w:hAnsi="Times New Roman"/>
            <w:color w:val="000000"/>
            <w:sz w:val="22"/>
            <w:szCs w:val="22"/>
            <w:u w:val="none"/>
          </w:rPr>
          <w:t>требованиям</w:t>
        </w:r>
      </w:hyperlink>
      <w:r>
        <w:rPr>
          <w:rFonts w:cs="Times New Roman" w:ascii="Times New Roman" w:hAnsi="Times New Roman"/>
          <w:color w:val="000000"/>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bidi w:val="0"/>
        <w:spacing w:lineRule="auto" w:line="240"/>
        <w:ind w:left="0" w:right="0" w:hanging="0"/>
        <w:jc w:val="both"/>
        <w:rPr/>
      </w:pPr>
      <w:r>
        <w:rPr>
          <w:rFonts w:cs="Times New Roman" w:ascii="Times New Roman" w:hAnsi="Times New Roman"/>
          <w:color w:val="000000"/>
          <w:sz w:val="22"/>
          <w:szCs w:val="22"/>
        </w:rPr>
        <w:t xml:space="preserve">3) неприостановление деятельности участника закупки в порядке, установленном </w:t>
      </w:r>
      <w:hyperlink r:id="rId8">
        <w:r>
          <w:rPr>
            <w:rFonts w:cs="Times New Roman" w:ascii="Times New Roman" w:hAnsi="Times New Roman"/>
            <w:color w:val="000000"/>
            <w:sz w:val="22"/>
            <w:szCs w:val="22"/>
            <w:u w:val="none"/>
          </w:rPr>
          <w:t>Кодексом</w:t>
        </w:r>
      </w:hyperlink>
      <w:r>
        <w:rPr>
          <w:rFonts w:cs="Times New Roman" w:ascii="Times New Roman" w:hAnsi="Times New Roman"/>
          <w:color w:val="000000"/>
          <w:sz w:val="22"/>
          <w:szCs w:val="22"/>
        </w:rPr>
        <w:t xml:space="preserve"> Российской Федерации об административных правонарушениях, на дату подачи заявки на участие в закупке;</w:t>
      </w:r>
    </w:p>
    <w:p>
      <w:pPr>
        <w:pStyle w:val="Normal"/>
        <w:bidi w:val="0"/>
        <w:spacing w:lineRule="auto" w:line="240"/>
        <w:ind w:left="0" w:right="0" w:hanging="0"/>
        <w:jc w:val="both"/>
        <w:rPr/>
      </w:pPr>
      <w:r>
        <w:rPr>
          <w:rFonts w:cs="Times New Roman" w:ascii="Times New Roman" w:hAnsi="Times New Roman"/>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bidi w:val="0"/>
        <w:spacing w:lineRule="auto" w:line="240"/>
        <w:ind w:left="0" w:right="0" w:hanging="0"/>
        <w:jc w:val="both"/>
        <w:rPr/>
      </w:pPr>
      <w:r>
        <w:rPr>
          <w:rFonts w:cs="Times New Roman" w:ascii="Times New Roman" w:hAnsi="Times New Roman"/>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r>
          <w:rPr>
            <w:rFonts w:cs="Times New Roman" w:ascii="Times New Roman" w:hAnsi="Times New Roman"/>
            <w:color w:val="000000"/>
            <w:sz w:val="22"/>
            <w:szCs w:val="22"/>
            <w:u w:val="none"/>
          </w:rPr>
          <w:t>статьями 289</w:t>
        </w:r>
      </w:hyperlink>
      <w:r>
        <w:rPr>
          <w:rFonts w:cs="Times New Roman" w:ascii="Times New Roman" w:hAnsi="Times New Roman"/>
          <w:color w:val="000000"/>
          <w:sz w:val="22"/>
          <w:szCs w:val="22"/>
        </w:rPr>
        <w:t xml:space="preserve">, </w:t>
      </w:r>
      <w:hyperlink r:id="rId12">
        <w:r>
          <w:rPr>
            <w:rFonts w:cs="Times New Roman" w:ascii="Times New Roman" w:hAnsi="Times New Roman"/>
            <w:color w:val="000000"/>
            <w:sz w:val="22"/>
            <w:szCs w:val="22"/>
            <w:u w:val="none"/>
          </w:rPr>
          <w:t>290</w:t>
        </w:r>
      </w:hyperlink>
      <w:r>
        <w:rPr>
          <w:rFonts w:cs="Times New Roman" w:ascii="Times New Roman" w:hAnsi="Times New Roman"/>
          <w:color w:val="000000"/>
          <w:sz w:val="22"/>
          <w:szCs w:val="22"/>
        </w:rPr>
        <w:t xml:space="preserve">, </w:t>
      </w:r>
      <w:hyperlink r:id="rId13">
        <w:r>
          <w:rPr>
            <w:rFonts w:cs="Times New Roman" w:ascii="Times New Roman" w:hAnsi="Times New Roman"/>
            <w:color w:val="000000"/>
            <w:sz w:val="22"/>
            <w:szCs w:val="22"/>
            <w:u w:val="none"/>
          </w:rPr>
          <w:t>291</w:t>
        </w:r>
      </w:hyperlink>
      <w:r>
        <w:rPr>
          <w:rFonts w:cs="Times New Roman" w:ascii="Times New Roman" w:hAnsi="Times New Roman"/>
          <w:color w:val="000000"/>
          <w:sz w:val="22"/>
          <w:szCs w:val="22"/>
        </w:rPr>
        <w:t xml:space="preserve">, </w:t>
      </w:r>
      <w:hyperlink r:id="rId14">
        <w:r>
          <w:rPr>
            <w:rFonts w:cs="Times New Roman" w:ascii="Times New Roman" w:hAnsi="Times New Roman"/>
            <w:color w:val="000000"/>
            <w:sz w:val="22"/>
            <w:szCs w:val="22"/>
            <w:u w:val="none"/>
          </w:rPr>
          <w:t>291.1</w:t>
        </w:r>
      </w:hyperlink>
      <w:r>
        <w:rPr>
          <w:rFonts w:cs="Times New Roman" w:ascii="Times New Roman" w:hAnsi="Times New Roman"/>
          <w:color w:val="000000"/>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bidi w:val="0"/>
        <w:spacing w:lineRule="auto" w:line="240"/>
        <w:ind w:left="0" w:right="0" w:hanging="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r>
          <w:rPr>
            <w:rFonts w:cs="Times New Roman" w:ascii="Times New Roman" w:hAnsi="Times New Roman"/>
            <w:color w:val="000000"/>
            <w:sz w:val="22"/>
            <w:szCs w:val="22"/>
            <w:u w:val="none"/>
          </w:rPr>
          <w:t>статьей 19.28</w:t>
        </w:r>
      </w:hyperlink>
      <w:r>
        <w:rPr>
          <w:rFonts w:cs="Times New Roman" w:ascii="Times New Roman" w:hAnsi="Times New Roman"/>
          <w:color w:val="000000"/>
          <w:sz w:val="22"/>
          <w:szCs w:val="22"/>
        </w:rPr>
        <w:t xml:space="preserve"> Кодекса Российской Федерации об административных правонарушениях;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7) участник закупки не является офшорной компанией;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pPr>
        <w:pStyle w:val="Normal"/>
        <w:bidi w:val="0"/>
        <w:spacing w:lineRule="auto" w:line="240"/>
        <w:ind w:left="0" w:right="0" w:hanging="0"/>
        <w:jc w:val="both"/>
        <w:rPr/>
      </w:pPr>
      <w:r>
        <w:rPr>
          <w:rFonts w:cs="Times New Roman" w:ascii="Times New Roman" w:hAnsi="Times New Roman"/>
          <w:color w:val="000000"/>
          <w:sz w:val="22"/>
          <w:szCs w:val="22"/>
        </w:rPr>
        <w:t xml:space="preserve">12.2. </w:t>
      </w:r>
      <w:r>
        <w:rPr>
          <w:rStyle w:val="11"/>
          <w:rFonts w:cs="Times New Roman" w:ascii="Times New Roman" w:hAnsi="Times New Roman"/>
          <w:color w:val="000000"/>
          <w:sz w:val="22"/>
          <w:szCs w:val="22"/>
        </w:rPr>
        <w:t>Заказчик вправе установить в закупочной документации требование об:</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fldChar w:fldCharType="begin"/>
      </w:r>
      <w:r>
        <w:rPr>
          <w:sz w:val="22"/>
          <w:u w:val="none"/>
          <w:szCs w:val="22"/>
          <w:rFonts w:cs="Times New Roman" w:ascii="Times New Roman" w:hAnsi="Times New Roman"/>
          <w:color w:val="000000"/>
        </w:rPr>
        <w:instrText xml:space="preserve"> HYPERLINK "http://www.consultant.ru/document/cons_doc_LAW_177655"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законом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 44-ФЗ;</w:t>
      </w:r>
    </w:p>
    <w:p>
      <w:pPr>
        <w:pStyle w:val="Normal"/>
        <w:bidi w:val="0"/>
        <w:spacing w:lineRule="auto" w:line="240"/>
        <w:ind w:left="0" w:right="0" w:hanging="0"/>
        <w:jc w:val="both"/>
        <w:rPr/>
      </w:pPr>
      <w:r>
        <w:rPr>
          <w:rStyle w:val="11"/>
          <w:rFonts w:cs="Times New Roman" w:ascii="Times New Roman" w:hAnsi="Times New Roman"/>
          <w:color w:val="000000"/>
          <w:sz w:val="22"/>
          <w:szCs w:val="22"/>
        </w:rPr>
        <w:t>- отсутствии аффилированности между участником закупки и Заказчиком.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Комиссия по закупкам вправе проверять соответствие участников закупок требованиям, указанным в подпунктах 2 - 9 пункта 12.1 настоящего раздела.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12.5.1. </w:t>
      </w:r>
      <w:r>
        <w:rPr>
          <w:rStyle w:val="11"/>
          <w:rFonts w:cs="Times New Roman" w:ascii="Times New Roman" w:hAnsi="Times New Roman"/>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w:t>
      </w:r>
      <w:r>
        <w:rPr>
          <w:rStyle w:val="11"/>
          <w:rFonts w:cs="Times New Roman" w:ascii="Times New Roman" w:hAnsi="Times New Roman"/>
          <w:b/>
          <w:bCs/>
          <w:color w:val="000000"/>
          <w:sz w:val="22"/>
          <w:szCs w:val="22"/>
        </w:rPr>
        <w:t xml:space="preserve"> </w:t>
      </w:r>
      <w:r>
        <w:rPr>
          <w:rStyle w:val="11"/>
          <w:rFonts w:cs="Times New Roman" w:ascii="Times New Roman" w:hAnsi="Times New Roman"/>
          <w:b w:val="false"/>
          <w:bCs w:val="false"/>
          <w:color w:val="000000"/>
          <w:sz w:val="22"/>
          <w:szCs w:val="22"/>
        </w:rPr>
        <w:t>22.23 настоящего Положения.</w:t>
      </w:r>
    </w:p>
    <w:p>
      <w:pPr>
        <w:pStyle w:val="Normal"/>
        <w:widowControl/>
        <w:bidi w:val="0"/>
        <w:spacing w:lineRule="auto" w:line="240"/>
        <w:ind w:left="0" w:right="0" w:hanging="0"/>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22.24 настоящего Положения.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12.6.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13. СПОСОБЫ ЗАКУПОК. ФОРМА ЗАКУПКИ</w:t>
      </w:r>
    </w:p>
    <w:p>
      <w:pPr>
        <w:pStyle w:val="Standard"/>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13.1. Настоящим положением предусмотрены конкурентные и неконкурентные способы закупки.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13.2. Конкурентной закупкой является закупка, осуществляемая с соблюдением одновременно следующих условий:</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информация о конкурентной закупке сообщается заказчиком одним из следующих способов: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описание предмета конкурентной закупки осуществляется с соблюдением требований части 6.1 статьи 3 Федерального закона №223-ФЗ.</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13.3. Конкурентные закупки осуществляются следующими способами: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путем проведения торгов:</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аукцион в электронной форме </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открытый конкурс </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xml:space="preserve">- конкурс в электронной форме </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запрос котировок в электронной форме</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запрос предложений в электронной форме</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иными способами: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запрос котировок;</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запрос предложений.</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Конкурентные закупки могут включать в себя один или несколько этапов.</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13.4. Неконкурентные закупки: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закупка у единственного поставщика (исполнителя, подрядчика), в том числе в электронной форме.</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shd w:fill="auto" w:val="clear"/>
        </w:rPr>
        <w:t>- малая закупка через электронную торговую площадку.</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13.6. Решение о способе закупки товаров (работ, услуг) принимает заказчик.</w:t>
      </w:r>
    </w:p>
    <w:p>
      <w:pPr>
        <w:pStyle w:val="Standard"/>
        <w:tabs>
          <w:tab w:val="clear" w:pos="709"/>
          <w:tab w:val="left" w:pos="540"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pPr>
        <w:pStyle w:val="Standard"/>
        <w:tabs>
          <w:tab w:val="clear" w:pos="709"/>
          <w:tab w:val="left" w:pos="540" w:leader="none"/>
        </w:tabs>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14.</w:t>
      </w:r>
      <w:r>
        <w:rPr>
          <w:rFonts w:cs="Times New Roman" w:ascii="Times New Roman" w:hAnsi="Times New Roman"/>
          <w:b/>
          <w:bCs/>
          <w:color w:val="000000"/>
          <w:sz w:val="22"/>
          <w:szCs w:val="22"/>
        </w:rPr>
        <w:t xml:space="preserve"> ПОРЯДОК ОСУЩЕСТВЛЕНИЯ КОНКУРЕНТНОЙ ЗАКУПКИ</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14.1. Предоставление разъяснений по положениям извещения об осуществлении конкурентной закупки и (или) документации о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color w:val="000000"/>
          <w:sz w:val="22"/>
          <w:szCs w:val="22"/>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участник закупки вправе направить не более трех запросов по одной закупке, независимо от формы и способа проведения закупки.</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14.1.2. </w:t>
      </w:r>
      <w:r>
        <w:rPr>
          <w:rStyle w:val="11"/>
          <w:rFonts w:cs="Times New Roman" w:ascii="Times New Roman" w:hAnsi="Times New Roman"/>
          <w:color w:val="000000"/>
          <w:sz w:val="22"/>
          <w:szCs w:val="22"/>
        </w:rPr>
        <w:t>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14.1.3. Разъяснения положений документации о конкурентной закупке не должны изменять предмет закупки и существенные условия проекта договора.</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14.1.4. </w:t>
      </w:r>
      <w:r>
        <w:rPr>
          <w:rStyle w:val="11"/>
          <w:rFonts w:cs="Times New Roman" w:ascii="Times New Roman" w:hAnsi="Times New Roman"/>
          <w:color w:val="000000"/>
          <w:sz w:val="22"/>
          <w:szCs w:val="22"/>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14.2. Порядок предоставления документации о конкурентной закупке. Плата, взимаемая за предоставление документации о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pPr>
        <w:pStyle w:val="Normal"/>
        <w:widowControl/>
        <w:bidi w:val="0"/>
        <w:spacing w:lineRule="auto" w:line="240"/>
        <w:ind w:left="0" w:right="0" w:hanging="0"/>
        <w:jc w:val="both"/>
        <w:rPr/>
      </w:pPr>
      <w:r>
        <w:rPr>
          <w:rFonts w:cs="Times New Roman" w:ascii="Times New Roman" w:hAnsi="Times New Roman"/>
          <w:color w:val="000000"/>
          <w:sz w:val="22"/>
          <w:szCs w:val="22"/>
        </w:rPr>
        <w:t>14.2.2. Документация о конкурентной закупке доступна для ознакомления на официальном сайте</w:t>
      </w:r>
      <w:r>
        <w:rPr>
          <w:rStyle w:val="11"/>
          <w:rFonts w:cs="Times New Roman" w:ascii="Times New Roman" w:hAnsi="Times New Roman"/>
          <w:color w:val="000000"/>
          <w:sz w:val="22"/>
          <w:szCs w:val="22"/>
        </w:rPr>
        <w:t xml:space="preserve"> </w:t>
      </w:r>
      <w:r>
        <w:rPr>
          <w:rStyle w:val="Style12"/>
          <w:rFonts w:cs="Times New Roman" w:ascii="Times New Roman" w:hAnsi="Times New Roman"/>
          <w:color w:val="000000"/>
          <w:sz w:val="22"/>
          <w:szCs w:val="22"/>
          <w:lang w:val="en-US"/>
        </w:rPr>
        <w:t>www</w:t>
      </w:r>
      <w:r>
        <w:rPr>
          <w:rStyle w:val="Style12"/>
          <w:rFonts w:cs="Times New Roman" w:ascii="Times New Roman" w:hAnsi="Times New Roman"/>
          <w:color w:val="000000"/>
          <w:sz w:val="22"/>
          <w:szCs w:val="22"/>
        </w:rPr>
        <w:t>.</w:t>
      </w:r>
      <w:r>
        <w:rPr>
          <w:rStyle w:val="Style12"/>
          <w:rFonts w:cs="Times New Roman" w:ascii="Times New Roman" w:hAnsi="Times New Roman"/>
          <w:color w:val="000000"/>
          <w:sz w:val="22"/>
          <w:szCs w:val="22"/>
          <w:lang w:val="en-US"/>
        </w:rPr>
        <w:t>zakupki</w:t>
      </w:r>
      <w:r>
        <w:rPr>
          <w:rStyle w:val="Style12"/>
          <w:rFonts w:cs="Times New Roman" w:ascii="Times New Roman" w:hAnsi="Times New Roman"/>
          <w:color w:val="000000"/>
          <w:sz w:val="22"/>
          <w:szCs w:val="22"/>
        </w:rPr>
        <w:t>.</w:t>
      </w:r>
      <w:r>
        <w:rPr>
          <w:rStyle w:val="Style12"/>
          <w:rFonts w:cs="Times New Roman" w:ascii="Times New Roman" w:hAnsi="Times New Roman"/>
          <w:color w:val="000000"/>
          <w:sz w:val="22"/>
          <w:szCs w:val="22"/>
          <w:lang w:val="en-US"/>
        </w:rPr>
        <w:t>gov</w:t>
      </w:r>
      <w:r>
        <w:rPr>
          <w:rStyle w:val="Style12"/>
          <w:rFonts w:cs="Times New Roman" w:ascii="Times New Roman" w:hAnsi="Times New Roman"/>
          <w:color w:val="000000"/>
          <w:sz w:val="22"/>
          <w:szCs w:val="22"/>
        </w:rPr>
        <w:t>.</w:t>
      </w:r>
      <w:r>
        <w:rPr>
          <w:rStyle w:val="Style12"/>
          <w:rFonts w:cs="Times New Roman" w:ascii="Times New Roman" w:hAnsi="Times New Roman"/>
          <w:color w:val="000000"/>
          <w:sz w:val="22"/>
          <w:szCs w:val="22"/>
          <w:lang w:val="en-US"/>
        </w:rPr>
        <w:t>ru</w:t>
      </w:r>
      <w:r>
        <w:rPr>
          <w:rStyle w:val="11"/>
          <w:rFonts w:cs="Times New Roman" w:ascii="Times New Roman" w:hAnsi="Times New Roman"/>
          <w:color w:val="000000"/>
          <w:sz w:val="22"/>
          <w:szCs w:val="22"/>
        </w:rPr>
        <w:t xml:space="preserve"> </w:t>
      </w:r>
      <w:r>
        <w:rPr>
          <w:rFonts w:cs="Times New Roman" w:ascii="Times New Roman" w:hAnsi="Times New Roman"/>
          <w:color w:val="000000"/>
          <w:sz w:val="22"/>
          <w:szCs w:val="22"/>
        </w:rPr>
        <w:t>и (или) сайте Заказчика, указанному в документации о закупке, без взимания платы.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 </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pPr>
        <w:pStyle w:val="Standard"/>
        <w:widowControl/>
        <w:spacing w:lineRule="auto" w:line="240"/>
        <w:ind w:left="0" w:right="0" w:hanging="0"/>
        <w:jc w:val="both"/>
        <w:rPr/>
      </w:pPr>
      <w:r>
        <w:rPr>
          <w:rStyle w:val="11"/>
          <w:rFonts w:cs="Times New Roman" w:ascii="Times New Roman" w:hAnsi="Times New Roman"/>
          <w:color w:val="000000"/>
          <w:sz w:val="22"/>
          <w:szCs w:val="22"/>
        </w:rPr>
        <w:t>Предоставление документации о закупке в форме электронного документа осуществляется без взимания платы.</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14.2.4. Документация о конкурентной закупке предоставляется на русском языке.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14.3. Изменения, вносимые в извещение об осуществлении конкурентной закупки, документацию о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14.3.1. </w:t>
      </w:r>
      <w:r>
        <w:rPr>
          <w:rFonts w:cs="Times New Roman" w:ascii="Times New Roman" w:hAnsi="Times New Roman"/>
          <w:bCs/>
          <w:iCs/>
          <w:color w:val="000000"/>
          <w:sz w:val="22"/>
          <w:szCs w:val="22"/>
        </w:rPr>
        <w:t>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14.3.3. </w:t>
      </w:r>
      <w:r>
        <w:rPr>
          <w:rStyle w:val="11"/>
          <w:rFonts w:cs="Times New Roman" w:ascii="Times New Roman" w:hAnsi="Times New Roman"/>
          <w:color w:val="000000"/>
          <w:sz w:val="22"/>
          <w:szCs w:val="22"/>
        </w:rPr>
        <w:t>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14.4. Отмена конкурентной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14.4.2. Решение об отмене конкурентной закупки размещается в ЕИС в день принятия этого решения.</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6">
        <w:r>
          <w:rPr>
            <w:rFonts w:cs="Times New Roman" w:ascii="Times New Roman" w:hAnsi="Times New Roman"/>
            <w:color w:val="000000"/>
            <w:sz w:val="22"/>
            <w:szCs w:val="22"/>
          </w:rPr>
          <w:t>непреодолимой силы</w:t>
        </w:r>
      </w:hyperlink>
      <w:r>
        <w:rPr>
          <w:rFonts w:cs="Times New Roman" w:ascii="Times New Roman" w:hAnsi="Times New Roman"/>
          <w:color w:val="000000"/>
          <w:sz w:val="22"/>
          <w:szCs w:val="22"/>
        </w:rPr>
        <w:t xml:space="preserve"> в соответствии с гражданским законодательством.</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14.4.4. </w:t>
      </w:r>
      <w:r>
        <w:rPr>
          <w:rStyle w:val="11"/>
          <w:rFonts w:cs="Times New Roman" w:ascii="Times New Roman" w:hAnsi="Times New Roman"/>
          <w:color w:val="000000"/>
          <w:sz w:val="22"/>
          <w:szCs w:val="22"/>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14.5. Порядок осуществления конкурентных закупок по способам и форме. Порядок предоставления документов и информации участниками закупок.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14.6. Порядок предоставления разъяснений результатов закупки.</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14.6.1. </w:t>
      </w:r>
      <w:r>
        <w:rPr>
          <w:rStyle w:val="11"/>
          <w:rFonts w:cs="Times New Roman" w:ascii="Times New Roman" w:hAnsi="Times New Roman"/>
          <w:color w:val="000000"/>
          <w:sz w:val="22"/>
          <w:szCs w:val="22"/>
        </w:rPr>
        <w:t>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 Порядок осуществления электронного документооборота.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14.7.5. Оператором электронной площадки обеспечивается конфиденциальность информации: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Pr>
          <w:rStyle w:val="11"/>
          <w:rFonts w:cs="Times New Roman" w:ascii="Times New Roman" w:hAnsi="Times New Roman"/>
          <w:color w:val="000000"/>
          <w:sz w:val="22"/>
          <w:szCs w:val="22"/>
        </w:rPr>
        <w:t>заключенным между заказчиком и оператором электронной площадки</w:t>
      </w:r>
      <w:r>
        <w:rPr>
          <w:rFonts w:cs="Times New Roman" w:ascii="Times New Roman" w:hAnsi="Times New Roman"/>
          <w:color w:val="000000"/>
          <w:sz w:val="22"/>
          <w:szCs w:val="22"/>
        </w:rPr>
        <w:t>,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14.8. Условия участия участников закупки в конкурентных закупках.</w:t>
      </w:r>
    </w:p>
    <w:p>
      <w:pPr>
        <w:pStyle w:val="Normal"/>
        <w:bidi w:val="0"/>
        <w:spacing w:lineRule="auto" w:line="240"/>
        <w:ind w:left="0" w:right="0" w:hanging="0"/>
        <w:jc w:val="both"/>
        <w:rPr/>
      </w:pPr>
      <w:r>
        <w:rPr>
          <w:rFonts w:cs="Times New Roman" w:ascii="Times New Roman" w:hAnsi="Times New Roman"/>
          <w:color w:val="000000"/>
          <w:sz w:val="22"/>
          <w:szCs w:val="22"/>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7">
        <w:r>
          <w:rPr>
            <w:rFonts w:cs="Times New Roman" w:ascii="Times New Roman" w:hAnsi="Times New Roman"/>
            <w:color w:val="000000"/>
            <w:sz w:val="22"/>
            <w:szCs w:val="22"/>
          </w:rPr>
          <w:t>законодательством</w:t>
        </w:r>
      </w:hyperlink>
      <w:r>
        <w:rPr>
          <w:rFonts w:cs="Times New Roman" w:ascii="Times New Roman" w:hAnsi="Times New Roman"/>
          <w:color w:val="000000"/>
          <w:sz w:val="22"/>
          <w:szCs w:val="22"/>
        </w:rPr>
        <w:t xml:space="preserve"> Российской Федерации.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14.9. Порядок осуществления аудиозаписи при проведении конкурентных закупок в не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14.10. Порядок и сроки хранения документов при проведении конкурентных закупок.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15. АУКЦИОН В ЭЛЕКТРОННОЙ ФОРМЕ</w:t>
      </w:r>
    </w:p>
    <w:p>
      <w:pPr>
        <w:pStyle w:val="Standard"/>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15.1. </w:t>
      </w:r>
      <w:r>
        <w:rPr>
          <w:rFonts w:cs="Times New Roman" w:ascii="Times New Roman" w:hAnsi="Times New Roman"/>
          <w:color w:val="000000"/>
          <w:sz w:val="22"/>
          <w:szCs w:val="22"/>
        </w:rPr>
        <w:t xml:space="preserve">Под аукционом в электронной форме (далее также - аукцион)  понимается форма торгов, </w:t>
      </w:r>
      <w:r>
        <w:rPr>
          <w:rFonts w:cs="Times New Roman" w:ascii="Times New Roman" w:hAnsi="Times New Roman"/>
          <w:bCs/>
          <w:color w:val="000000"/>
          <w:sz w:val="22"/>
          <w:szCs w:val="22"/>
        </w:rPr>
        <w:t>проведение которых обеспечивается оператором электронной площадки на электронной площадке,</w:t>
      </w:r>
      <w:r>
        <w:rPr>
          <w:rFonts w:cs="Times New Roman" w:ascii="Times New Roman" w:hAnsi="Times New Roman"/>
          <w:color w:val="000000"/>
          <w:sz w:val="22"/>
          <w:szCs w:val="22"/>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bidi w:val="0"/>
        <w:spacing w:lineRule="auto" w:line="240"/>
        <w:ind w:left="0" w:right="0" w:hanging="0"/>
        <w:jc w:val="both"/>
        <w:rPr/>
      </w:pPr>
      <w:r>
        <w:rPr>
          <w:rFonts w:eastAsia="Times New Roman" w:cs="Times New Roman" w:ascii="Times New Roman" w:hAnsi="Times New Roman"/>
          <w:bCs/>
          <w:iCs/>
          <w:color w:val="000000"/>
          <w:sz w:val="22"/>
          <w:szCs w:val="22"/>
          <w:lang w:eastAsia="ru-RU"/>
        </w:rPr>
        <w:t xml:space="preserve">15.2. </w:t>
      </w:r>
      <w:r>
        <w:rPr>
          <w:rStyle w:val="11"/>
          <w:rFonts w:eastAsia="Times New Roman" w:cs="Times New Roman" w:ascii="Times New Roman" w:hAnsi="Times New Roman"/>
          <w:bCs/>
          <w:iCs/>
          <w:color w:val="000000"/>
          <w:sz w:val="22"/>
          <w:szCs w:val="22"/>
          <w:lang w:eastAsia="ru-RU"/>
        </w:rPr>
        <w:t xml:space="preserve">Для проведения аукциона в электронной форме заказчик разрабатывает и утверждает документацию об аукционе в электронной форме </w:t>
      </w:r>
      <w:r>
        <w:rPr>
          <w:rStyle w:val="11"/>
          <w:rFonts w:eastAsia="Times New Roman" w:cs="Times New Roman" w:ascii="Times New Roman" w:hAnsi="Times New Roman"/>
          <w:iCs/>
          <w:color w:val="000000"/>
          <w:sz w:val="22"/>
          <w:szCs w:val="22"/>
          <w:lang w:eastAsia="ru-RU"/>
        </w:rPr>
        <w:t>(далее также — документация об аукционе, аукционная документация).</w:t>
      </w:r>
    </w:p>
    <w:p>
      <w:pPr>
        <w:pStyle w:val="Normal"/>
        <w:bidi w:val="0"/>
        <w:spacing w:lineRule="auto" w:line="240"/>
        <w:ind w:left="0" w:right="0" w:hanging="0"/>
        <w:jc w:val="both"/>
        <w:rPr/>
      </w:pPr>
      <w:r>
        <w:rPr>
          <w:rStyle w:val="11"/>
          <w:rFonts w:cs="Times New Roman" w:ascii="Times New Roman" w:hAnsi="Times New Roman"/>
          <w:color w:val="000000"/>
          <w:sz w:val="22"/>
          <w:szCs w:val="22"/>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pPr>
        <w:pStyle w:val="Norma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pPr>
        <w:pStyle w:val="Standard"/>
        <w:spacing w:lineRule="auto" w:line="240"/>
        <w:ind w:left="0" w:right="0" w:hanging="0"/>
        <w:jc w:val="both"/>
        <w:rPr/>
      </w:pPr>
      <w:r>
        <w:rPr>
          <w:rFonts w:cs="Times New Roman" w:ascii="Times New Roman" w:hAnsi="Times New Roman"/>
          <w:bCs/>
          <w:iCs/>
          <w:color w:val="000000"/>
          <w:sz w:val="22"/>
          <w:szCs w:val="22"/>
        </w:rPr>
        <w:t xml:space="preserve">15.4. </w:t>
      </w:r>
      <w:r>
        <w:rPr>
          <w:rFonts w:cs="Times New Roman" w:ascii="Times New Roman" w:hAnsi="Times New Roman"/>
          <w:iCs/>
          <w:color w:val="000000"/>
          <w:sz w:val="22"/>
          <w:szCs w:val="22"/>
        </w:rPr>
        <w:t xml:space="preserve">Извещение о проведении аукциона </w:t>
      </w:r>
      <w:r>
        <w:rPr>
          <w:rStyle w:val="11"/>
          <w:rFonts w:cs="Times New Roman" w:ascii="Times New Roman" w:hAnsi="Times New Roman"/>
          <w:iCs/>
          <w:color w:val="000000"/>
          <w:sz w:val="22"/>
          <w:szCs w:val="22"/>
        </w:rPr>
        <w:t>в электронной форме</w:t>
      </w:r>
      <w:r>
        <w:rPr>
          <w:rFonts w:cs="Times New Roman" w:ascii="Times New Roman" w:hAnsi="Times New Roman"/>
          <w:iCs/>
          <w:color w:val="000000"/>
          <w:sz w:val="22"/>
          <w:szCs w:val="22"/>
        </w:rPr>
        <w:t>.</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Извещение о проведении аукциона является неотъемлемой частью документации об аукционе. Сведения, содержащиеся в извещении об</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 xml:space="preserve"> аукционе, должны соответствовать сведениям, содержащимся в аукционной документации.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Срок подачи заявок на участие в аукционе исчисляется с даты размещения в ЕИС документов, указанных в пункте 15.2.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В извещении о проведении аукциона должны быть указаны следующие сведения: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способ осуществления закупки – аукцион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Normal"/>
        <w:bidi w:val="0"/>
        <w:spacing w:lineRule="auto" w:line="240"/>
        <w:ind w:left="0" w:right="0" w:hanging="0"/>
        <w:jc w:val="both"/>
        <w:rPr/>
      </w:pPr>
      <w:r>
        <w:rPr>
          <w:rStyle w:val="11"/>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sz w:val="22"/>
          <w:u w:val="none"/>
          <w:szCs w:val="22"/>
          <w:rFonts w:cs="Times New Roman" w:ascii="Times New Roman" w:hAnsi="Times New Roman"/>
          <w:color w:val="000000"/>
        </w:rPr>
        <w:instrText xml:space="preserve"> HYPERLINK "consultantplus://offline/ref=BD121322CF75C0DFCE3122FB8E60181D756F239D3AAFB0291F2928592B9F6210384169D7A2hBMBG"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разделом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10 настоящего Положения (при необходимости);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работы, оказания услуги;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аукционе  и порядок подведения итогов  аукциона;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адрес электронной площадки в информационно-телекоммуникационной сети "Интернет";</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дата и время проведения аукциона;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xml:space="preserve">  </w:t>
      </w: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bidi w:val="0"/>
        <w:spacing w:lineRule="auto" w:line="240"/>
        <w:ind w:left="0" w:right="0" w:hanging="0"/>
        <w:jc w:val="both"/>
        <w:rPr/>
      </w:pPr>
      <w:r>
        <w:rPr>
          <w:rFonts w:cs="Times New Roman" w:ascii="Times New Roman" w:hAnsi="Times New Roman"/>
          <w:color w:val="000000"/>
          <w:sz w:val="22"/>
          <w:szCs w:val="22"/>
        </w:rPr>
        <w:t xml:space="preserve">15.5. </w:t>
      </w:r>
      <w:r>
        <w:rPr>
          <w:rStyle w:val="11"/>
          <w:rFonts w:cs="Times New Roman" w:ascii="Times New Roman" w:hAnsi="Times New Roman"/>
          <w:color w:val="000000"/>
          <w:sz w:val="22"/>
          <w:szCs w:val="22"/>
        </w:rPr>
        <w:t>Документация об аукционе в электронной форме.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Аукционная документация должна содержать следующие сведения: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Cs/>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требования к содержанию, форме, оформлению и составу заявки на участие в аукционе и инструкция по ее заполнению;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место, условия и сроки (периоды) поставки товара, выполнения работы, оказания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форма, сроки и порядок оплаты товара, работы,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порядок, дата начала, дата и время окончания срока подачи заявок на участие в аукционе и порядок проведения аукциона и подведения итогов;</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bidi w:val="0"/>
        <w:spacing w:lineRule="auto" w:line="240"/>
        <w:ind w:left="0" w:right="0" w:hanging="0"/>
        <w:jc w:val="both"/>
        <w:rPr/>
      </w:pPr>
      <w:r>
        <w:rPr>
          <w:rFonts w:cs="Times New Roman" w:ascii="Times New Roman" w:hAnsi="Times New Roman"/>
          <w:b w:val="false"/>
          <w:bCs w:val="false"/>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spacing w:lineRule="auto" w:line="240"/>
        <w:ind w:left="0" w:right="0" w:hanging="0"/>
        <w:jc w:val="both"/>
        <w:rPr/>
      </w:pPr>
      <w:r>
        <w:rPr>
          <w:rFonts w:cs="Times New Roman" w:ascii="Times New Roman" w:hAnsi="Times New Roman"/>
          <w:b w:val="false"/>
          <w:bCs w:val="false"/>
          <w:iCs/>
          <w:color w:val="000000"/>
          <w:sz w:val="22"/>
          <w:szCs w:val="22"/>
        </w:rPr>
        <w:t xml:space="preserve">- размер обеспечения заявки, срок и порядок предоставления указанного обеспечения, </w:t>
      </w:r>
      <w:r>
        <w:rPr>
          <w:rStyle w:val="11"/>
          <w:rFonts w:cs="Times New Roman" w:ascii="Times New Roman" w:hAnsi="Times New Roman"/>
          <w:b w:val="false"/>
          <w:bCs w:val="false"/>
          <w:iCs/>
          <w:color w:val="000000"/>
          <w:sz w:val="22"/>
          <w:szCs w:val="22"/>
        </w:rP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cs="Times New Roman" w:ascii="Times New Roman" w:hAnsi="Times New Roman"/>
          <w:b w:val="false"/>
          <w:bCs w:val="false"/>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rPr>
        <w:t>- формы, порядок, дата и время окончания срока предоставления участникам закупки разъяснений положений докуме</w:t>
      </w:r>
      <w:r>
        <w:rPr>
          <w:rFonts w:cs="Times New Roman" w:ascii="Times New Roman" w:hAnsi="Times New Roman"/>
          <w:iCs/>
          <w:color w:val="000000"/>
          <w:sz w:val="22"/>
          <w:szCs w:val="22"/>
        </w:rPr>
        <w:t>нтации об аукционе;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114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д</w:t>
      </w:r>
      <w:r>
        <w:rPr>
          <w:rFonts w:cs="Times New Roman" w:ascii="Times New Roman" w:hAnsi="Times New Roman"/>
          <w:bCs/>
          <w:iCs/>
          <w:color w:val="000000"/>
          <w:sz w:val="22"/>
          <w:szCs w:val="22"/>
        </w:rPr>
        <w:t>ата рассмотрения заявок участников аукциона и подведения итогов аукциона;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статус аукциона - торги на понижение;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дата и время начала проведения аукциона;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величина понижения начальной цены ("шаг аукциона");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ограничение времени действия шага;</w:t>
      </w:r>
    </w:p>
    <w:p>
      <w:pPr>
        <w:pStyle w:val="Normal"/>
        <w:bidi w:val="0"/>
        <w:spacing w:lineRule="auto" w:line="240"/>
        <w:ind w:left="0" w:right="0" w:hanging="0"/>
        <w:jc w:val="both"/>
        <w:rPr/>
      </w:pPr>
      <w:r>
        <w:rPr>
          <w:rFonts w:cs="Times New Roman" w:ascii="Times New Roman" w:hAnsi="Times New Roman"/>
          <w:color w:val="000000"/>
          <w:sz w:val="22"/>
          <w:szCs w:val="22"/>
        </w:rPr>
        <w:t>- описание предмета (объекта)  закупки</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 xml:space="preserve">в соответствии с частью 6.1 статьи 3 Федерального закона № 223-ФЗ </w:t>
      </w:r>
      <w:r>
        <w:rPr>
          <w:rFonts w:cs="Times New Roman" w:ascii="Times New Roman" w:hAnsi="Times New Roman"/>
          <w:color w:val="000000"/>
          <w:sz w:val="22"/>
          <w:szCs w:val="22"/>
        </w:rPr>
        <w:t>;</w:t>
      </w:r>
    </w:p>
    <w:p>
      <w:pPr>
        <w:pStyle w:val="Normal"/>
        <w:bidi w:val="0"/>
        <w:spacing w:lineRule="auto" w:line="240"/>
        <w:ind w:left="0" w:right="0" w:hanging="0"/>
        <w:jc w:val="both"/>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pPr>
        <w:pStyle w:val="Standard"/>
        <w:bidi w:val="0"/>
        <w:spacing w:lineRule="auto" w:line="240"/>
        <w:ind w:left="0" w:right="0" w:hanging="0"/>
        <w:jc w:val="both"/>
        <w:rPr>
          <w:highlight w:val="none"/>
          <w:shd w:fill="FFFF00" w:val="clear"/>
        </w:rPr>
      </w:pPr>
      <w:r>
        <w:rPr>
          <w:rStyle w:val="11"/>
          <w:rFonts w:cs="Times New Roman" w:ascii="Times New Roman" w:hAnsi="Times New Roman"/>
          <w:iCs/>
          <w:color w:val="000000"/>
          <w:sz w:val="22"/>
          <w:szCs w:val="22"/>
          <w:shd w:fill="auto" w:val="clear"/>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К аукционной документации должны быть приложены (в виде приложений к аукционной документации, являющихся ее неотъемлемой частью):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 проект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3)обоснование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документацией об аукционе, в том числе форма заявки на участие в аукционе.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Сведения, содержащиеся в аукционной документации, должны соответствовать сведениям, указанным в извещении о проведении аукциона.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15.6. Подача заявок на участие в аукционе в электронной форме:</w:t>
      </w:r>
    </w:p>
    <w:p>
      <w:pPr>
        <w:pStyle w:val="Standard"/>
        <w:spacing w:lineRule="auto" w:line="240"/>
        <w:ind w:left="0" w:right="0" w:hanging="0"/>
        <w:jc w:val="both"/>
        <w:rPr/>
      </w:pPr>
      <w:r>
        <w:rPr>
          <w:rStyle w:val="11"/>
          <w:rFonts w:cs="Times New Roman" w:ascii="Times New Roman" w:hAnsi="Times New Roman"/>
          <w:iCs/>
          <w:color w:val="000000"/>
          <w:sz w:val="22"/>
          <w:szCs w:val="22"/>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Заявка подается оператору электронной торговой площадки в форме электронного документа в срок, установленны</w:t>
      </w:r>
      <w:r>
        <w:rPr>
          <w:rFonts w:cs="Times New Roman" w:ascii="Times New Roman" w:hAnsi="Times New Roman"/>
          <w:iCs/>
          <w:color w:val="000000"/>
          <w:sz w:val="22"/>
          <w:szCs w:val="22"/>
        </w:rPr>
        <w:t>й аукционной документацией,</w:t>
      </w:r>
      <w:r>
        <w:rPr>
          <w:rFonts w:cs="Times New Roman" w:ascii="Times New Roman" w:hAnsi="Times New Roman"/>
          <w:bCs/>
          <w:iCs/>
          <w:color w:val="000000"/>
          <w:sz w:val="22"/>
          <w:szCs w:val="22"/>
        </w:rPr>
        <w:t xml:space="preserve"> в соответствии с регламентом электронной площадки.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Заявка на участие в аукционе должна содержать документы и информацию, установленные в документации о закупке.</w:t>
      </w:r>
    </w:p>
    <w:p>
      <w:pPr>
        <w:pStyle w:val="Standard"/>
        <w:spacing w:lineRule="auto" w:line="240"/>
        <w:ind w:left="0" w:right="0" w:hanging="0"/>
        <w:jc w:val="both"/>
        <w:rPr/>
      </w:pPr>
      <w:r>
        <w:rPr>
          <w:rStyle w:val="11"/>
          <w:rFonts w:cs="Times New Roman" w:ascii="Times New Roman" w:hAnsi="Times New Roman"/>
          <w:color w:val="000000"/>
          <w:sz w:val="22"/>
          <w:szCs w:val="22"/>
        </w:rPr>
        <w:t xml:space="preserve">По условиям </w:t>
      </w:r>
      <w:r>
        <w:rPr>
          <w:rStyle w:val="11"/>
          <w:rFonts w:cs="Times New Roman" w:ascii="Times New Roman" w:hAnsi="Times New Roman"/>
          <w:bCs/>
          <w:iCs/>
          <w:color w:val="000000"/>
          <w:sz w:val="22"/>
          <w:szCs w:val="22"/>
        </w:rPr>
        <w:t>аукционной документации</w:t>
      </w:r>
      <w:r>
        <w:rPr>
          <w:rStyle w:val="11"/>
          <w:rFonts w:cs="Times New Roman" w:ascii="Times New Roman" w:hAnsi="Times New Roman"/>
          <w:color w:val="000000"/>
          <w:sz w:val="22"/>
          <w:szCs w:val="22"/>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1) сведения и документы об участнике процедуры закупки, подавшем такую заявку:</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юридических лиц ( далее - ЕГРЮЛ) (для юридического лица),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Style w:val="11"/>
          <w:rFonts w:cs="Times New Roman" w:ascii="Times New Roman" w:hAnsi="Times New Roman"/>
          <w:bCs/>
          <w:iCs/>
          <w:color w:val="000000"/>
          <w:sz w:val="22"/>
          <w:szCs w:val="22"/>
          <w:lang w:val="en-US"/>
        </w:rPr>
        <w:t>PDF</w:t>
      </w:r>
      <w:r>
        <w:rPr>
          <w:rStyle w:val="11"/>
          <w:rFonts w:cs="Times New Roman" w:ascii="Times New Roman" w:hAnsi="Times New Roman"/>
          <w:bCs/>
          <w:iCs/>
          <w:color w:val="000000"/>
          <w:sz w:val="22"/>
          <w:szCs w:val="22"/>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Style w:val="11"/>
          <w:rFonts w:eastAsia="Times New Roman" w:cs="Times New Roman" w:ascii="Times New Roman" w:hAnsi="Times New Roman"/>
          <w:bCs/>
          <w:iCs/>
          <w:color w:val="000000"/>
          <w:sz w:val="22"/>
          <w:szCs w:val="22"/>
          <w:lang w:eastAsia="ru-RU"/>
        </w:rPr>
        <w:t xml:space="preserve"> полученные не ранее чем за 6 месяцев до дня размещения в ЕИС извещения о проведении аукциона</w:t>
      </w:r>
      <w:r>
        <w:rPr>
          <w:rStyle w:val="11"/>
          <w:rFonts w:cs="Times New Roman" w:ascii="Times New Roman" w:hAnsi="Times New Roman"/>
          <w:bCs/>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pPr>
        <w:pStyle w:val="Standard"/>
        <w:spacing w:lineRule="auto" w:line="240"/>
        <w:ind w:left="0" w:right="0" w:hanging="0"/>
        <w:jc w:val="both"/>
        <w:rPr/>
      </w:pPr>
      <w:r>
        <w:rPr>
          <w:rFonts w:cs="Times New Roman" w:ascii="Times New Roman" w:hAnsi="Times New Roman"/>
          <w:iCs/>
          <w:color w:val="000000"/>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Style w:val="11"/>
          <w:rFonts w:cs="Times New Roman" w:ascii="Times New Roman" w:hAnsi="Times New Roman"/>
          <w:iCs/>
          <w:color w:val="000000"/>
          <w:sz w:val="22"/>
          <w:szCs w:val="22"/>
        </w:rPr>
        <w:t>и;</w:t>
      </w:r>
    </w:p>
    <w:p>
      <w:pPr>
        <w:pStyle w:val="Standard"/>
        <w:spacing w:lineRule="auto" w:line="240"/>
        <w:ind w:left="0" w:right="0" w:hanging="0"/>
        <w:jc w:val="both"/>
        <w:rPr/>
      </w:pPr>
      <w:r>
        <w:rPr>
          <w:rFonts w:cs="Times New Roman" w:ascii="Times New Roman" w:hAnsi="Times New Roman"/>
          <w:iCs/>
          <w:color w:val="000000"/>
          <w:sz w:val="22"/>
          <w:szCs w:val="22"/>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Style w:val="11"/>
          <w:rFonts w:cs="Times New Roman" w:ascii="Times New Roman" w:hAnsi="Times New Roman"/>
          <w:iCs/>
          <w:color w:val="000000"/>
          <w:sz w:val="22"/>
          <w:szCs w:val="22"/>
        </w:rPr>
        <w:t>о соответствии участника закупки единым требованиям, установленным в документации о закупке в соответствии с пунктами 12.1,</w:t>
      </w:r>
      <w:r>
        <w:rPr>
          <w:rStyle w:val="11"/>
          <w:rFonts w:cs="Times New Roman" w:ascii="Times New Roman" w:hAnsi="Times New Roman"/>
          <w:b/>
          <w:iCs/>
          <w:color w:val="000000"/>
          <w:sz w:val="22"/>
          <w:szCs w:val="22"/>
        </w:rPr>
        <w:t xml:space="preserve"> </w:t>
      </w:r>
      <w:r>
        <w:rPr>
          <w:rStyle w:val="11"/>
          <w:rFonts w:cs="Times New Roman" w:ascii="Times New Roman" w:hAnsi="Times New Roman"/>
          <w:iCs/>
          <w:color w:val="000000"/>
          <w:sz w:val="22"/>
          <w:szCs w:val="22"/>
        </w:rPr>
        <w:t>12.2 настоящего Положения, и предъявляемым к участникам (в случае установления данных требований в аукционной документации);</w:t>
      </w:r>
    </w:p>
    <w:p>
      <w:pPr>
        <w:pStyle w:val="Standard"/>
        <w:spacing w:lineRule="auto" w:line="240"/>
        <w:ind w:left="0" w:right="0" w:hanging="0"/>
        <w:jc w:val="both"/>
        <w:rPr/>
      </w:pPr>
      <w:r>
        <w:rPr>
          <w:rFonts w:cs="Times New Roman" w:ascii="Times New Roman" w:hAnsi="Times New Roman"/>
          <w:iCs/>
          <w:color w:val="000000"/>
          <w:sz w:val="22"/>
          <w:szCs w:val="22"/>
        </w:rPr>
        <w:t xml:space="preserve">- копии учредительных документов участника закупки (для юридических лиц),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pPr>
        <w:pStyle w:val="Standard"/>
        <w:spacing w:lineRule="auto" w:line="240"/>
        <w:ind w:left="0" w:right="0" w:hanging="0"/>
        <w:jc w:val="both"/>
        <w:rPr/>
      </w:pPr>
      <w:r>
        <w:rPr>
          <w:rFonts w:cs="Times New Roman" w:ascii="Times New Roman" w:hAnsi="Times New Roman"/>
          <w:bCs/>
          <w:iCs/>
          <w:color w:val="000000"/>
          <w:sz w:val="22"/>
          <w:szCs w:val="22"/>
        </w:rPr>
        <w:t xml:space="preserve">2) конкретные показатели </w:t>
      </w:r>
      <w:r>
        <w:rPr>
          <w:rFonts w:cs="Times New Roman" w:ascii="Times New Roman" w:hAnsi="Times New Roman"/>
          <w:iCs/>
          <w:color w:val="000000"/>
          <w:sz w:val="22"/>
          <w:szCs w:val="22"/>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Style w:val="11"/>
          <w:rFonts w:cs="Times New Roman" w:ascii="Times New Roman" w:hAnsi="Times New Roman"/>
          <w:iCs/>
          <w:color w:val="000000"/>
          <w:sz w:val="22"/>
          <w:szCs w:val="22"/>
        </w:rPr>
        <w:t xml:space="preserve">в том числе </w:t>
      </w:r>
      <w:r>
        <w:rPr>
          <w:rFonts w:cs="Times New Roman" w:ascii="Times New Roman" w:hAnsi="Times New Roman"/>
          <w:iCs/>
          <w:color w:val="000000"/>
          <w:sz w:val="22"/>
          <w:szCs w:val="22"/>
        </w:rPr>
        <w:t xml:space="preserve">указание на товарный знак (его словесное обозначение) (при его наличии), </w:t>
      </w:r>
      <w:r>
        <w:rPr>
          <w:rStyle w:val="11"/>
          <w:rFonts w:cs="Times New Roman" w:ascii="Times New Roman" w:hAnsi="Times New Roman"/>
          <w:iCs/>
          <w:color w:val="000000"/>
          <w:sz w:val="22"/>
          <w:szCs w:val="22"/>
        </w:rPr>
        <w:t>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bCs/>
          <w:iCs/>
          <w:color w:val="000000"/>
          <w:sz w:val="22"/>
          <w:szCs w:val="22"/>
        </w:rPr>
        <w:t xml:space="preserve"> и страну происхождения товара.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Standard"/>
        <w:shd w:val="clear" w:color="auto" w:fill="FFFFFF"/>
        <w:spacing w:lineRule="auto" w:line="240"/>
        <w:ind w:left="0" w:right="0" w:hanging="0"/>
        <w:jc w:val="both"/>
        <w:rPr/>
      </w:pPr>
      <w:r>
        <w:rPr>
          <w:rStyle w:val="11"/>
          <w:rFonts w:cs="Times New Roman" w:ascii="Times New Roman" w:hAnsi="Times New Roman"/>
          <w:iCs/>
          <w:color w:val="000000"/>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pPr>
        <w:pStyle w:val="Standard"/>
        <w:spacing w:lineRule="auto" w:line="240"/>
        <w:ind w:left="0" w:right="0" w:hanging="0"/>
        <w:jc w:val="both"/>
        <w:rPr/>
      </w:pPr>
      <w:r>
        <w:rPr>
          <w:rFonts w:cs="Times New Roman" w:ascii="Times New Roman" w:hAnsi="Times New Roman"/>
          <w:iCs/>
          <w:color w:val="000000"/>
          <w:sz w:val="22"/>
          <w:szCs w:val="22"/>
        </w:rPr>
        <w:t>4) о</w:t>
      </w:r>
      <w:r>
        <w:rPr>
          <w:rStyle w:val="11"/>
          <w:rFonts w:cs="Times New Roman" w:ascii="Times New Roman" w:hAnsi="Times New Roman"/>
          <w:iCs/>
          <w:color w:val="000000"/>
          <w:sz w:val="22"/>
          <w:szCs w:val="22"/>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Требовать от участника закупки иное, за исключением предусмотренных настоящим Положением документов и информации, не допускается.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andard"/>
        <w:spacing w:lineRule="auto" w:line="240"/>
        <w:ind w:left="0" w:right="0" w:hanging="0"/>
        <w:jc w:val="both"/>
        <w:rPr/>
      </w:pPr>
      <w:r>
        <w:rPr>
          <w:rFonts w:cs="Times New Roman" w:ascii="Times New Roman" w:hAnsi="Times New Roman"/>
          <w:bCs/>
          <w:iCs/>
          <w:color w:val="000000"/>
          <w:sz w:val="22"/>
          <w:szCs w:val="22"/>
        </w:rPr>
        <w:t xml:space="preserve">Участник закупки вправе подать только одну заявку на участие в аукционе </w:t>
      </w:r>
      <w:r>
        <w:rPr>
          <w:rStyle w:val="11"/>
          <w:rFonts w:cs="Times New Roman" w:ascii="Times New Roman" w:hAnsi="Times New Roman"/>
          <w:iCs/>
          <w:color w:val="000000"/>
          <w:sz w:val="22"/>
          <w:szCs w:val="22"/>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cs="Times New Roman" w:ascii="Times New Roman" w:hAnsi="Times New Roman"/>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Участник закупки вправе отозвать заявку на участие в аукционе в любое время до момента окончания срока подачи заявок</w:t>
      </w:r>
      <w:r>
        <w:rPr>
          <w:rFonts w:cs="Times New Roman" w:ascii="Times New Roman" w:hAnsi="Times New Roman"/>
          <w:iCs/>
          <w:strike/>
          <w:color w:val="000000"/>
          <w:sz w:val="22"/>
          <w:szCs w:val="22"/>
        </w:rPr>
        <w:t>.</w:t>
      </w:r>
      <w:r>
        <w:rPr>
          <w:rFonts w:cs="Times New Roman" w:ascii="Times New Roman" w:hAnsi="Times New Roman"/>
          <w:iCs/>
          <w:color w:val="000000"/>
          <w:sz w:val="22"/>
          <w:szCs w:val="22"/>
        </w:rPr>
        <w:t xml:space="preserve">, </w:t>
      </w:r>
      <w:r>
        <w:rPr>
          <w:rFonts w:cs="Times New Roman" w:ascii="Times New Roman" w:hAnsi="Times New Roman"/>
          <w:color w:val="000000"/>
          <w:sz w:val="22"/>
          <w:szCs w:val="22"/>
        </w:rPr>
        <w:t>направив об этом уведомление оператору электронной площадки.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15.8. Рассмотрение заявок</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участников аукциона в электронной форме.</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Комиссия по закупкам в срок, установленный в извещении </w:t>
      </w:r>
      <w:r>
        <w:rPr>
          <w:rStyle w:val="11"/>
          <w:rFonts w:cs="Times New Roman" w:ascii="Times New Roman" w:hAnsi="Times New Roman"/>
          <w:color w:val="000000"/>
          <w:sz w:val="22"/>
          <w:szCs w:val="22"/>
        </w:rPr>
        <w:t>о проведении аукциона, документации об аукционе</w:t>
      </w:r>
      <w:r>
        <w:rPr>
          <w:rStyle w:val="11"/>
          <w:rFonts w:cs="Times New Roman" w:ascii="Times New Roman" w:hAnsi="Times New Roman"/>
          <w:iCs/>
          <w:color w:val="000000"/>
          <w:sz w:val="22"/>
          <w:szCs w:val="22"/>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Участник закупки отклоняется от участия в аукционе в случае:</w:t>
      </w:r>
    </w:p>
    <w:p>
      <w:pPr>
        <w:pStyle w:val="Standard"/>
        <w:spacing w:lineRule="auto" w:line="240"/>
        <w:ind w:left="0" w:right="0" w:hanging="0"/>
        <w:jc w:val="both"/>
        <w:rPr/>
      </w:pPr>
      <w:r>
        <w:rPr>
          <w:rFonts w:cs="Times New Roman" w:ascii="Times New Roman" w:hAnsi="Times New Roman"/>
          <w:iCs/>
          <w:color w:val="000000"/>
          <w:sz w:val="22"/>
          <w:szCs w:val="22"/>
        </w:rPr>
        <w:t xml:space="preserve">1) непредоставления и/или </w:t>
      </w:r>
      <w:r>
        <w:rPr>
          <w:rStyle w:val="11"/>
          <w:rFonts w:cs="Times New Roman" w:ascii="Times New Roman" w:hAnsi="Times New Roman"/>
          <w:iCs/>
          <w:color w:val="000000"/>
          <w:sz w:val="22"/>
          <w:szCs w:val="22"/>
        </w:rPr>
        <w:t xml:space="preserve">предоставления </w:t>
      </w:r>
      <w:r>
        <w:rPr>
          <w:rFonts w:cs="Times New Roman" w:ascii="Times New Roman" w:hAnsi="Times New Roman"/>
          <w:iCs/>
          <w:color w:val="000000"/>
          <w:sz w:val="22"/>
          <w:szCs w:val="22"/>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pPr>
        <w:pStyle w:val="Standard"/>
        <w:spacing w:lineRule="auto" w:line="240"/>
        <w:ind w:left="0" w:right="0" w:hanging="0"/>
        <w:jc w:val="both"/>
        <w:rPr/>
      </w:pPr>
      <w:r>
        <w:rPr>
          <w:rFonts w:cs="Times New Roman" w:ascii="Times New Roman" w:hAnsi="Times New Roman"/>
          <w:iCs/>
          <w:color w:val="000000"/>
          <w:sz w:val="22"/>
          <w:szCs w:val="22"/>
        </w:rPr>
        <w:t xml:space="preserve">2) несоответствие конкретных показателей товара (в том числе поставляемого или используемого в процессе выполнения работ, оказания услуг) , его функциональных, технических и качественных характеристик, требованиям документацииоб аукционе, </w:t>
      </w:r>
      <w:r>
        <w:rPr>
          <w:rStyle w:val="11"/>
          <w:rFonts w:eastAsia="Times New Roman" w:cs="Times New Roman" w:ascii="Times New Roman" w:hAnsi="Times New Roman"/>
          <w:iCs/>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iCs/>
          <w:color w:val="000000"/>
          <w:sz w:val="22"/>
          <w:szCs w:val="22"/>
        </w:rPr>
        <w:t>.</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Standard"/>
        <w:spacing w:lineRule="auto" w:line="240"/>
        <w:ind w:left="0" w:right="0" w:hanging="0"/>
        <w:jc w:val="both"/>
        <w:rPr/>
      </w:pPr>
      <w:r>
        <w:rPr>
          <w:rStyle w:val="11"/>
          <w:rFonts w:cs="Times New Roman" w:ascii="Times New Roman" w:hAnsi="Times New Roman"/>
          <w:iCs/>
          <w:color w:val="000000"/>
          <w:sz w:val="22"/>
          <w:szCs w:val="22"/>
        </w:rPr>
        <w:t>Срок рассмотрения заявок  участников аукциона не может превышать 5 (пяти) дней со дня окончания срока подачи заявок на участие в аукционе.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15.9. </w:t>
      </w:r>
      <w:r>
        <w:rPr>
          <w:rFonts w:cs="Times New Roman" w:ascii="Times New Roman" w:hAnsi="Times New Roman"/>
          <w:iCs/>
          <w:color w:val="000000"/>
          <w:sz w:val="22"/>
          <w:szCs w:val="22"/>
        </w:rPr>
        <w:t>Результаты рассмотрения заявок участников  аукциона оформляются комиссией по закупкам в протоколе рассмотрения заявок  на участие в аукционе.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Протокол должен содержать следующие сведения: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место, дата и время подписания протокола;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количество поданных на участие в аукционе заявок (этапе закупки), дата и время регистрации таких заявок;</w:t>
      </w:r>
    </w:p>
    <w:p>
      <w:pPr>
        <w:pStyle w:val="Standard"/>
        <w:spacing w:lineRule="auto" w:line="240"/>
        <w:ind w:left="0" w:right="0" w:hanging="0"/>
        <w:jc w:val="both"/>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результаты рассмотрения заявок на участие в аукционе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причины, по которым аукцион признан несостоявшимся, в случае его признания таковым.</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Протокол подписывается </w:t>
      </w:r>
      <w:r>
        <w:rPr>
          <w:rStyle w:val="11"/>
          <w:rFonts w:cs="Times New Roman" w:ascii="Times New Roman" w:hAnsi="Times New Roman"/>
          <w:iCs/>
          <w:color w:val="000000"/>
          <w:sz w:val="22"/>
          <w:szCs w:val="22"/>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Style w:val="11"/>
          <w:rFonts w:cs="Times New Roman" w:ascii="Times New Roman" w:hAnsi="Times New Roman"/>
          <w:bCs/>
          <w:iCs/>
          <w:color w:val="000000"/>
          <w:sz w:val="22"/>
          <w:szCs w:val="22"/>
        </w:rPr>
        <w:t>всеми присутствующими на заседании членами комиссии.</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Протокол размещается заказчиком </w:t>
      </w:r>
      <w:r>
        <w:rPr>
          <w:rStyle w:val="11"/>
          <w:rFonts w:cs="Times New Roman" w:ascii="Times New Roman" w:hAnsi="Times New Roman"/>
          <w:iCs/>
          <w:color w:val="000000"/>
          <w:sz w:val="22"/>
          <w:szCs w:val="22"/>
        </w:rPr>
        <w:t>не позднее 3 (трех) дней</w:t>
      </w:r>
      <w:r>
        <w:rPr>
          <w:rStyle w:val="11"/>
          <w:rFonts w:cs="Times New Roman" w:ascii="Times New Roman" w:hAnsi="Times New Roman"/>
          <w:bCs/>
          <w:iCs/>
          <w:color w:val="000000"/>
          <w:sz w:val="22"/>
          <w:szCs w:val="22"/>
        </w:rPr>
        <w:t xml:space="preserve"> со дня его подписания в ЕИС и на электронной площадке в соответствии с регламентом электронной площадки.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15.10. </w:t>
      </w:r>
      <w:r>
        <w:rPr>
          <w:rFonts w:cs="Times New Roman" w:ascii="Times New Roman" w:hAnsi="Times New Roman"/>
          <w:iCs/>
          <w:color w:val="000000"/>
          <w:sz w:val="22"/>
          <w:szCs w:val="22"/>
        </w:rPr>
        <w:t>Порядок проведения аукциона в электронной форме.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pPr>
        <w:pStyle w:val="Normal"/>
        <w:widowControl/>
        <w:bidi w:val="0"/>
        <w:spacing w:lineRule="auto" w:line="240"/>
        <w:ind w:left="0" w:right="0" w:hanging="0"/>
        <w:jc w:val="both"/>
        <w:rPr/>
      </w:pPr>
      <w:r>
        <w:rPr>
          <w:rStyle w:val="11"/>
          <w:rFonts w:cs="Times New Roman" w:ascii="Times New Roman" w:hAnsi="Times New Roman"/>
          <w:bCs/>
          <w:iCs/>
          <w:color w:val="000000"/>
          <w:sz w:val="22"/>
          <w:szCs w:val="22"/>
        </w:rPr>
        <w:t xml:space="preserve">Аукцион проводится на электронной торговой площадке в день и время, указанные в извещении </w:t>
      </w:r>
      <w:r>
        <w:rPr>
          <w:rStyle w:val="11"/>
          <w:rFonts w:cs="Times New Roman" w:ascii="Times New Roman" w:hAnsi="Times New Roman"/>
          <w:iCs/>
          <w:color w:val="000000"/>
          <w:sz w:val="22"/>
          <w:szCs w:val="22"/>
        </w:rPr>
        <w:t>о проведении аукциона, документации об аукционе</w:t>
      </w:r>
      <w:r>
        <w:rPr>
          <w:rStyle w:val="11"/>
          <w:rFonts w:cs="Times New Roman" w:ascii="Times New Roman" w:hAnsi="Times New Roman"/>
          <w:bCs/>
          <w:iCs/>
          <w:color w:val="000000"/>
          <w:sz w:val="22"/>
          <w:szCs w:val="22"/>
        </w:rPr>
        <w:t xml:space="preserve">. </w:t>
      </w:r>
      <w:r>
        <w:rPr>
          <w:rStyle w:val="11"/>
          <w:rFonts w:cs="Times New Roman" w:ascii="Times New Roman" w:hAnsi="Times New Roman"/>
          <w:color w:val="000000"/>
          <w:sz w:val="22"/>
          <w:szCs w:val="22"/>
        </w:rPr>
        <w:t>Днем проведения электронного аукциона является рабочий день.</w:t>
      </w:r>
    </w:p>
    <w:p>
      <w:pPr>
        <w:pStyle w:val="Normal"/>
        <w:bidi w:val="0"/>
        <w:spacing w:lineRule="auto" w:line="240"/>
        <w:ind w:left="0" w:right="0" w:hanging="0"/>
        <w:jc w:val="both"/>
        <w:rPr/>
      </w:pPr>
      <w:r>
        <w:rPr>
          <w:rStyle w:val="11"/>
          <w:rFonts w:cs="Times New Roman" w:ascii="Times New Roman" w:hAnsi="Times New Roman"/>
          <w:bCs/>
          <w:iCs/>
          <w:color w:val="000000"/>
          <w:sz w:val="22"/>
          <w:szCs w:val="22"/>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Style w:val="11"/>
          <w:rFonts w:cs="Times New Roman" w:ascii="Times New Roman" w:hAnsi="Times New Roman"/>
          <w:color w:val="000000"/>
          <w:sz w:val="22"/>
          <w:szCs w:val="22"/>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Шаг аукциона определяется заказчиком в аукционной документации.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такой аукцион в соответствии с настоящей частью проводится до достижения цены договора не более чем десять миллионов рублей;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По итогам аукциона в день окончания аукциона оператор электронной площадки формирует протокол </w:t>
      </w:r>
      <w:r>
        <w:rPr>
          <w:rStyle w:val="11"/>
          <w:rFonts w:cs="Times New Roman" w:ascii="Times New Roman" w:hAnsi="Times New Roman"/>
          <w:iCs/>
          <w:color w:val="000000"/>
          <w:sz w:val="22"/>
          <w:szCs w:val="22"/>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в ЕИС и на электронной торговой площадке в порядке, установленном в пункте 4.6 настоящего Положения.</w:t>
      </w:r>
    </w:p>
    <w:p>
      <w:pPr>
        <w:pStyle w:val="Standard"/>
        <w:spacing w:lineRule="auto" w:line="240"/>
        <w:ind w:left="0" w:right="0" w:hanging="0"/>
        <w:jc w:val="both"/>
        <w:rPr/>
      </w:pPr>
      <w:r>
        <w:rPr>
          <w:rStyle w:val="11"/>
          <w:rFonts w:cs="Times New Roman" w:ascii="Times New Roman" w:hAnsi="Times New Roman"/>
          <w:iCs/>
          <w:color w:val="000000"/>
          <w:sz w:val="22"/>
          <w:szCs w:val="22"/>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15.10.1. Протокол </w:t>
      </w:r>
      <w:r>
        <w:rPr>
          <w:rFonts w:cs="Times New Roman" w:ascii="Times New Roman" w:hAnsi="Times New Roman"/>
          <w:iCs/>
          <w:color w:val="000000"/>
          <w:sz w:val="22"/>
          <w:szCs w:val="22"/>
        </w:rPr>
        <w:t>подведения итогов аукциона в электронной форме должен содержать следующие сведения: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место, дата и время</w:t>
      </w:r>
      <w:r>
        <w:rPr>
          <w:rFonts w:cs="Times New Roman" w:ascii="Times New Roman" w:hAnsi="Times New Roman"/>
          <w:bCs/>
          <w:iCs/>
          <w:color w:val="000000"/>
          <w:sz w:val="22"/>
          <w:szCs w:val="22"/>
        </w:rPr>
        <w:t xml:space="preserve"> подписания протокола;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заявок на участие в аукционе, а также дата и время регистрации каждой такой заявки;</w:t>
      </w:r>
    </w:p>
    <w:p>
      <w:pPr>
        <w:pStyle w:val="Standard"/>
        <w:spacing w:lineRule="auto" w:line="240"/>
        <w:ind w:left="0" w:right="0" w:hanging="0"/>
        <w:jc w:val="both"/>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результаты рассмотрения заявок на участие в аукционе,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причины, по которым закупка признана несостоявшейся, в случае признания ее таковой.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15.11. Подписание договора по результатам аукциона.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По итогам аукциона заключается договор на условиях, указанных в извещении </w:t>
      </w:r>
      <w:r>
        <w:rPr>
          <w:rFonts w:cs="Times New Roman" w:ascii="Times New Roman" w:hAnsi="Times New Roman"/>
          <w:iCs/>
          <w:color w:val="000000"/>
          <w:sz w:val="22"/>
          <w:szCs w:val="22"/>
        </w:rPr>
        <w:t>о проведении аукциона и документации об аукционе</w:t>
      </w:r>
      <w:r>
        <w:rPr>
          <w:rFonts w:cs="Times New Roman" w:ascii="Times New Roman" w:hAnsi="Times New Roman"/>
          <w:bCs/>
          <w:iCs/>
          <w:color w:val="000000"/>
          <w:sz w:val="22"/>
          <w:szCs w:val="22"/>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Pr>
          <w:rFonts w:cs="Times New Roman" w:ascii="Times New Roman" w:hAnsi="Times New Roman"/>
          <w:iCs/>
          <w:color w:val="000000"/>
          <w:sz w:val="22"/>
          <w:szCs w:val="22"/>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andard"/>
        <w:spacing w:lineRule="auto" w:line="240"/>
        <w:ind w:left="0" w:right="0" w:hanging="0"/>
        <w:jc w:val="both"/>
        <w:rPr/>
      </w:pPr>
      <w:r>
        <w:rPr>
          <w:rFonts w:cs="Times New Roman" w:ascii="Times New Roman" w:hAnsi="Times New Roman"/>
          <w:bCs/>
          <w:iCs/>
          <w:color w:val="000000"/>
          <w:sz w:val="22"/>
          <w:szCs w:val="22"/>
        </w:rPr>
        <w:t xml:space="preserve">15.12. </w:t>
      </w:r>
      <w:r>
        <w:rPr>
          <w:rStyle w:val="11"/>
          <w:rFonts w:cs="Times New Roman" w:ascii="Times New Roman" w:hAnsi="Times New Roman"/>
          <w:iCs/>
          <w:color w:val="000000"/>
          <w:sz w:val="22"/>
          <w:szCs w:val="22"/>
        </w:rPr>
        <w:t>Аукцион в электронной форме признается несостоявшимся в случаях, если:</w:t>
      </w:r>
    </w:p>
    <w:p>
      <w:pPr>
        <w:pStyle w:val="Standard"/>
        <w:spacing w:lineRule="auto" w:line="240"/>
        <w:ind w:left="0" w:right="0" w:hanging="0"/>
        <w:jc w:val="both"/>
        <w:rPr/>
      </w:pPr>
      <w:r>
        <w:rPr>
          <w:rStyle w:val="11"/>
          <w:rFonts w:cs="Times New Roman" w:ascii="Times New Roman" w:hAnsi="Times New Roman"/>
          <w:iCs/>
          <w:color w:val="000000"/>
          <w:sz w:val="22"/>
          <w:szCs w:val="22"/>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pPr>
        <w:pStyle w:val="Standard"/>
        <w:spacing w:lineRule="auto" w:line="240"/>
        <w:ind w:left="0" w:right="0" w:hanging="0"/>
        <w:jc w:val="both"/>
        <w:rPr/>
      </w:pPr>
      <w:r>
        <w:rPr>
          <w:rStyle w:val="11"/>
          <w:rFonts w:cs="Times New Roman" w:ascii="Times New Roman" w:hAnsi="Times New Roman"/>
          <w:iCs/>
          <w:color w:val="000000"/>
          <w:sz w:val="22"/>
          <w:szCs w:val="22"/>
        </w:rPr>
        <w:t>- на участие в аукционе не подано ни одной заявки;</w:t>
      </w:r>
    </w:p>
    <w:p>
      <w:pPr>
        <w:pStyle w:val="Standard"/>
        <w:spacing w:lineRule="auto" w:line="240"/>
        <w:ind w:left="0" w:right="0" w:hanging="0"/>
        <w:jc w:val="both"/>
        <w:rPr/>
      </w:pPr>
      <w:r>
        <w:rPr>
          <w:rStyle w:val="11"/>
          <w:rFonts w:cs="Times New Roman" w:ascii="Times New Roman" w:hAnsi="Times New Roman"/>
          <w:iCs/>
          <w:color w:val="000000"/>
          <w:sz w:val="22"/>
          <w:szCs w:val="22"/>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все поданные заявки участников аукциона (в том числе единственная поданная заявка) отклонены от участия в таком аукционе;</w:t>
      </w:r>
    </w:p>
    <w:p>
      <w:pPr>
        <w:pStyle w:val="Standard"/>
        <w:spacing w:lineRule="auto" w:line="240"/>
        <w:ind w:left="0" w:right="0" w:hanging="0"/>
        <w:jc w:val="both"/>
        <w:rPr/>
      </w:pPr>
      <w:r>
        <w:rPr>
          <w:rStyle w:val="11"/>
          <w:rFonts w:cs="Times New Roman" w:ascii="Times New Roman" w:hAnsi="Times New Roman"/>
          <w:iCs/>
          <w:color w:val="000000"/>
          <w:sz w:val="22"/>
          <w:szCs w:val="22"/>
        </w:rPr>
        <w:t>- на участие в аукционе была подана и/или допущена только одна заявка участника закупки.</w:t>
      </w:r>
    </w:p>
    <w:p>
      <w:pPr>
        <w:pStyle w:val="Standard"/>
        <w:spacing w:lineRule="auto" w:line="240"/>
        <w:ind w:left="0" w:right="0" w:hanging="0"/>
        <w:jc w:val="both"/>
        <w:rPr/>
      </w:pPr>
      <w:r>
        <w:rPr>
          <w:rStyle w:val="11"/>
          <w:rFonts w:cs="Times New Roman" w:ascii="Times New Roman" w:hAnsi="Times New Roman"/>
          <w:iCs/>
          <w:color w:val="000000"/>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Pr>
          <w:rStyle w:val="11"/>
          <w:rFonts w:eastAsia="Times New Roman" w:cs="Times New Roman" w:ascii="Times New Roman" w:hAnsi="Times New Roman"/>
          <w:iCs/>
          <w:color w:val="000000"/>
          <w:sz w:val="22"/>
          <w:szCs w:val="22"/>
          <w:lang w:eastAsia="ru-RU"/>
        </w:rPr>
        <w:t>на условиях, указанных в извещении и документации о закупке по цене, не превышающей начальной (максимальной) цены договора;</w:t>
      </w:r>
    </w:p>
    <w:p>
      <w:pPr>
        <w:pStyle w:val="Standard"/>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 </w:t>
      </w:r>
      <w:r>
        <w:rPr>
          <w:rStyle w:val="11"/>
          <w:rFonts w:cs="Times New Roman" w:ascii="Times New Roman" w:hAnsi="Times New Roman"/>
          <w:iCs/>
          <w:color w:val="000000"/>
          <w:sz w:val="22"/>
          <w:szCs w:val="22"/>
        </w:rPr>
        <w:t xml:space="preserve"> принять решение о проведении повторного аукциона, либо решение о выборе иного способа закупки. </w:t>
      </w:r>
      <w:r>
        <w:rPr>
          <w:rStyle w:val="11"/>
          <w:rFonts w:eastAsia="Times New Roman" w:cs="Times New Roman" w:ascii="Times New Roman" w:hAnsi="Times New Roman"/>
          <w:iCs/>
          <w:color w:val="000000"/>
          <w:sz w:val="22"/>
          <w:szCs w:val="22"/>
          <w:lang w:eastAsia="ru-RU"/>
        </w:rPr>
        <w:t xml:space="preserve">В случае принятия решения о проведении повторного аукциона заказчик вправе изменить условия проведения такого аукциона. </w:t>
      </w:r>
    </w:p>
    <w:p>
      <w:pPr>
        <w:pStyle w:val="Standard"/>
        <w:spacing w:lineRule="auto" w:line="240"/>
        <w:ind w:left="0" w:right="0" w:hanging="0"/>
        <w:jc w:val="both"/>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Pr>
          <w:rStyle w:val="11"/>
          <w:rFonts w:eastAsia="Times New Roman" w:cs="Times New Roman" w:ascii="Times New Roman" w:hAnsi="Times New Roman"/>
          <w:bCs/>
          <w:iCs/>
          <w:color w:val="000000"/>
          <w:sz w:val="22"/>
          <w:szCs w:val="22"/>
          <w:lang w:eastAsia="ru-RU"/>
        </w:rPr>
        <w:t xml:space="preserve">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pPr>
        <w:pStyle w:val="Standard"/>
        <w:spacing w:lineRule="auto" w:line="240"/>
        <w:ind w:left="0" w:right="0" w:hanging="0"/>
        <w:jc w:val="both"/>
        <w:rPr/>
      </w:pPr>
      <w:r>
        <w:rPr>
          <w:rFonts w:eastAsia="Times New Roman" w:cs="Times New Roman" w:ascii="Times New Roman" w:hAnsi="Times New Roman"/>
          <w:iCs/>
          <w:color w:val="000000"/>
          <w:sz w:val="22"/>
          <w:szCs w:val="22"/>
          <w:lang w:eastAsia="ru-RU"/>
        </w:rPr>
        <w:t xml:space="preserve">В случае, если аукцион признан несостоявшимся в виду того, что по итогам проведения аукциона </w:t>
      </w:r>
      <w:r>
        <w:rPr>
          <w:rStyle w:val="11"/>
          <w:rFonts w:eastAsia="Times New Roman" w:cs="Times New Roman" w:ascii="Times New Roman" w:hAnsi="Times New Roman"/>
          <w:iCs/>
          <w:color w:val="000000"/>
          <w:sz w:val="22"/>
          <w:szCs w:val="22"/>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eastAsia="Times New Roman" w:cs="Times New Roman" w:ascii="Times New Roman" w:hAnsi="Times New Roman"/>
          <w:iCs/>
          <w:color w:val="000000"/>
          <w:sz w:val="22"/>
          <w:szCs w:val="22"/>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pPr>
        <w:pStyle w:val="Standard"/>
        <w:spacing w:lineRule="auto" w:line="240"/>
        <w:ind w:left="0" w:right="0" w:hanging="0"/>
        <w:jc w:val="both"/>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pPr>
        <w:pStyle w:val="Standard"/>
        <w:widowControl/>
        <w:spacing w:lineRule="auto" w:line="240"/>
        <w:ind w:left="0" w:right="0" w:hanging="0"/>
        <w:jc w:val="both"/>
        <w:rPr/>
      </w:pPr>
      <w:r>
        <w:rPr>
          <w:rStyle w:val="11"/>
          <w:rFonts w:eastAsia="Times New Roman" w:cs="Times New Roman" w:ascii="Times New Roman" w:hAnsi="Times New Roman"/>
          <w:iCs/>
          <w:color w:val="000000"/>
          <w:sz w:val="22"/>
          <w:szCs w:val="22"/>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15.12.2. </w:t>
      </w:r>
      <w:r>
        <w:rPr>
          <w:rFonts w:cs="Times New Roman" w:ascii="Times New Roman" w:hAnsi="Times New Roman"/>
          <w:iCs/>
          <w:color w:val="000000"/>
          <w:sz w:val="22"/>
          <w:szCs w:val="22"/>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pPr>
        <w:pStyle w:val="Normal"/>
        <w:bidi w:val="0"/>
        <w:spacing w:lineRule="auto" w:line="240"/>
        <w:ind w:left="0" w:right="0" w:hanging="0"/>
        <w:jc w:val="both"/>
        <w:rPr/>
      </w:pPr>
      <w:r>
        <w:rPr>
          <w:rFonts w:eastAsia="Times New Roman" w:cs="Times New Roman" w:ascii="Times New Roman" w:hAnsi="Times New Roman"/>
          <w:bCs/>
          <w:iCs/>
          <w:color w:val="000000"/>
          <w:sz w:val="22"/>
          <w:szCs w:val="22"/>
          <w:lang w:eastAsia="ru-RU"/>
        </w:rPr>
        <w:t xml:space="preserve">15.13. </w:t>
      </w:r>
      <w:r>
        <w:rPr>
          <w:rStyle w:val="11"/>
          <w:rFonts w:eastAsia="Times New Roman" w:cs="Times New Roman" w:ascii="Times New Roman" w:hAnsi="Times New Roman"/>
          <w:bCs/>
          <w:iCs/>
          <w:color w:val="000000"/>
          <w:sz w:val="22"/>
          <w:szCs w:val="22"/>
          <w:lang w:eastAsia="ru-RU"/>
        </w:rPr>
        <w:t xml:space="preserve">Победитель аукциона признается уклонившимся от заключения договора в случае, если в порядке и сроки, предусмотренные </w:t>
      </w:r>
      <w:r>
        <w:rPr>
          <w:rStyle w:val="11"/>
          <w:rFonts w:eastAsia="Times New Roman" w:cs="Times New Roman" w:ascii="Times New Roman" w:hAnsi="Times New Roman"/>
          <w:iCs/>
          <w:color w:val="000000"/>
          <w:sz w:val="22"/>
          <w:szCs w:val="22"/>
          <w:lang w:eastAsia="ru-RU"/>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spacing w:lineRule="auto" w:line="240"/>
        <w:ind w:left="0" w:right="0" w:hanging="0"/>
        <w:jc w:val="both"/>
        <w:rPr/>
      </w:pPr>
      <w:r>
        <w:rPr>
          <w:rFonts w:cs="Times New Roman" w:ascii="Times New Roman" w:hAnsi="Times New Roman"/>
          <w:color w:val="000000"/>
          <w:sz w:val="22"/>
          <w:szCs w:val="22"/>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Pr>
          <w:rStyle w:val="11"/>
          <w:rFonts w:cs="Times New Roman" w:ascii="Times New Roman" w:hAnsi="Times New Roman"/>
          <w:color w:val="000000"/>
          <w:sz w:val="22"/>
          <w:szCs w:val="22"/>
        </w:rPr>
        <w:t>в случае наличия согласия на заключение договора со стороны такого участника аукциона.</w:t>
      </w:r>
    </w:p>
    <w:p>
      <w:pPr>
        <w:pStyle w:val="Normal"/>
        <w:bidi w:val="0"/>
        <w:spacing w:lineRule="auto" w:line="240"/>
        <w:ind w:left="0" w:right="0" w:hanging="0"/>
        <w:jc w:val="both"/>
        <w:rPr/>
      </w:pPr>
      <w:r>
        <w:rPr>
          <w:rStyle w:val="11"/>
          <w:rFonts w:cs="Times New Roman" w:ascii="Times New Roman" w:hAnsi="Times New Roman"/>
          <w:color w:val="000000"/>
          <w:sz w:val="22"/>
          <w:szCs w:val="22"/>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Pr>
          <w:rFonts w:cs="Times New Roman" w:ascii="Times New Roman" w:hAnsi="Times New Roman"/>
          <w:color w:val="000000"/>
          <w:sz w:val="22"/>
          <w:szCs w:val="22"/>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rPr>
          <w:rStyle w:val="11"/>
          <w:rFonts w:cs="Times New Roman" w:ascii="Times New Roman" w:hAnsi="Times New Roman"/>
          <w:color w:val="000000"/>
          <w:sz w:val="22"/>
          <w:szCs w:val="22"/>
        </w:rPr>
        <w:t>предусмотренные пунктом 27.1.2 раздела 27 настоящего Положения</w:t>
      </w:r>
      <w:r>
        <w:rPr>
          <w:rFonts w:cs="Times New Roman" w:ascii="Times New Roman" w:hAnsi="Times New Roman"/>
          <w:color w:val="000000"/>
          <w:sz w:val="22"/>
          <w:szCs w:val="22"/>
        </w:rPr>
        <w:t>.</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16. ОТКРЫТЫЙ КОНКУРС</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16.1. </w:t>
      </w:r>
      <w:r>
        <w:rPr>
          <w:rFonts w:cs="Times New Roman" w:ascii="Times New Roman" w:hAnsi="Times New Roman"/>
          <w:bCs/>
          <w:color w:val="000000"/>
          <w:sz w:val="22"/>
          <w:szCs w:val="22"/>
        </w:rPr>
        <w:t>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pPr>
        <w:pStyle w:val="Norma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16.2. В извещении о проведении открытого конкурса должны быть указаны следующие сведения: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способ закупки - открытый конкурс;</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 </w:t>
      </w:r>
      <w:r>
        <w:rPr>
          <w:rStyle w:val="11"/>
          <w:rFonts w:eastAsia="Times New Roman" w:cs="Times New Roman" w:ascii="Times New Roman" w:hAnsi="Times New Roman"/>
          <w:iCs/>
          <w:color w:val="000000"/>
          <w:sz w:val="22"/>
          <w:szCs w:val="22"/>
          <w:lang w:eastAsia="ru-RU"/>
        </w:rPr>
        <w:t>сро</w:t>
      </w:r>
      <w:r>
        <w:rPr>
          <w:rStyle w:val="11"/>
          <w:rFonts w:eastAsia="Times New Roman" w:cs="Times New Roman" w:ascii="Times New Roman" w:hAnsi="Times New Roman"/>
          <w:bCs/>
          <w:iCs/>
          <w:color w:val="000000"/>
          <w:sz w:val="22"/>
          <w:szCs w:val="22"/>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и время вскрытия конвертов с заявками на участие в конкурсе;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16.3. В конкурсной документации должны быть указаны сведения, в том числе: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открытом конкурсе и инструкцию по ее заполнению;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критерии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порядок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pPr>
      <w:r>
        <w:rPr>
          <w:rStyle w:val="11"/>
          <w:rFonts w:cs="Times New Roman" w:ascii="Times New Roman" w:hAnsi="Times New Roman"/>
          <w:color w:val="000000"/>
          <w:sz w:val="22"/>
          <w:szCs w:val="22"/>
        </w:rPr>
        <w:t xml:space="preserve">- размер обеспечения заявки на участие в открытом конкурсе,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widowControl w:val="false"/>
        <w:tabs>
          <w:tab w:val="clear" w:pos="709"/>
          <w:tab w:val="left" w:pos="667" w:leader="none"/>
        </w:tabs>
        <w:suppressAutoHyphens w:val="true"/>
        <w:bidi w:val="0"/>
        <w:spacing w:lineRule="auto" w:line="240" w:before="0" w:after="0"/>
        <w:ind w:left="0" w:right="0" w:hanging="0"/>
        <w:jc w:val="both"/>
        <w:textAlignment w:val="baseline"/>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 xml:space="preserve">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spacing w:lineRule="auto" w:line="240"/>
        <w:ind w:left="0" w:right="0" w:hanging="0"/>
        <w:jc w:val="both"/>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spacing w:lineRule="auto" w:line="240"/>
        <w:ind w:left="0" w:right="0" w:hanging="0"/>
        <w:jc w:val="both"/>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spacing w:lineRule="auto" w:line="240"/>
        <w:ind w:left="0" w:right="0" w:hanging="0"/>
        <w:jc w:val="both"/>
        <w:rPr>
          <w:rFonts w:ascii="Times New Roman" w:hAnsi="Times New Roman"/>
          <w:sz w:val="22"/>
          <w:szCs w:val="22"/>
          <w:highlight w:val="none"/>
          <w:shd w:fill="auto" w:val="clear"/>
        </w:rPr>
      </w:pPr>
      <w:r>
        <w:rPr>
          <w:rFonts w:cs="Times New Roman" w:ascii="Times New Roman" w:hAnsi="Times New Roman"/>
          <w:iCs/>
          <w:color w:val="000000"/>
          <w:sz w:val="22"/>
          <w:szCs w:val="22"/>
          <w:shd w:fill="auto" w:val="clear"/>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 проект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cs="Times New Roman" w:ascii="Times New Roman" w:hAnsi="Times New Roman"/>
          <w:iCs/>
          <w:color w:val="000000"/>
          <w:sz w:val="22"/>
          <w:szCs w:val="22"/>
          <w:lang w:eastAsia="ru-RU"/>
        </w:rPr>
        <w:t>.</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lang w:eastAsia="ru-RU"/>
        </w:rPr>
        <w:t>16.4. Порядок подачи конкурсных заявок:</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Конкурсная заявка должна содержать документы и информацию в соответствии с условиями конкурсной документации,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w:t>
      </w:r>
      <w:r>
        <w:rPr>
          <w:rFonts w:cs="Times New Roman" w:ascii="Times New Roman" w:hAnsi="Times New Roman"/>
          <w:iCs/>
          <w:color w:val="000000"/>
          <w:sz w:val="22"/>
          <w:szCs w:val="22"/>
        </w:rPr>
        <w:t xml:space="preserve"> сведения и документы об участнике процедуры закупки, подавшем такую заявку:</w:t>
      </w:r>
    </w:p>
    <w:p>
      <w:pPr>
        <w:pStyle w:val="Normal"/>
        <w:bidi w:val="0"/>
        <w:spacing w:lineRule="auto" w:line="240"/>
        <w:ind w:left="0" w:right="0" w:hanging="0"/>
        <w:jc w:val="both"/>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Style w:val="11"/>
          <w:rFonts w:cs="Times New Roman" w:ascii="Times New Roman" w:hAnsi="Times New Roman"/>
          <w:bCs/>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документы (декларация)  участника </w:t>
      </w:r>
      <w:r>
        <w:rPr>
          <w:rStyle w:val="11"/>
          <w:rFonts w:cs="Times New Roman" w:ascii="Times New Roman" w:hAnsi="Times New Roman"/>
          <w:iCs/>
          <w:color w:val="000000"/>
          <w:sz w:val="22"/>
          <w:szCs w:val="22"/>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Standard"/>
        <w:spacing w:lineRule="auto" w:line="240"/>
        <w:ind w:left="0" w:right="0" w:hanging="0"/>
        <w:jc w:val="both"/>
        <w:rPr/>
      </w:pPr>
      <w:r>
        <w:rPr>
          <w:rStyle w:val="11"/>
          <w:rFonts w:cs="Times New Roman" w:ascii="Times New Roman" w:hAnsi="Times New Roman"/>
          <w:iCs/>
          <w:color w:val="000000"/>
          <w:sz w:val="22"/>
          <w:szCs w:val="22"/>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lang w:eastAsia="ru-RU"/>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16.5. Прием заявок на участие в открытом конкурсе прекращается с наступлением срока вскрытия конвертов с заявками на участие в открытом конкурсе.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Протокол вскрытия конвертов с заявками на участие в открытом конкурсе должен содержать следующие сведения: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место, дата, время вскрытия конвертов с заявкам на участие в открытом конкурсе;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количество поданных заявок на участие в открытом конкурсе, а также дата и время регистрации каждой такой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bCs/>
          <w:iCs/>
          <w:color w:val="000000"/>
          <w:sz w:val="22"/>
          <w:szCs w:val="22"/>
          <w:lang w:eastAsia="ru-RU"/>
        </w:rPr>
        <w:t>, указанные в заявке на участие в открытом конкурсе и являющиеся критерием оценки заявок на участие в открытом конкурсе.</w:t>
      </w:r>
    </w:p>
    <w:p>
      <w:pPr>
        <w:pStyle w:val="Normal"/>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открытый конкурс признан несостоявшимся, в случае его признания таковым.</w:t>
      </w:r>
    </w:p>
    <w:p>
      <w:pPr>
        <w:pStyle w:val="Norma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 xml:space="preserve">16.8. </w:t>
      </w:r>
      <w:r>
        <w:rPr>
          <w:rFonts w:eastAsia="Times New Roman" w:cs="Times New Roman" w:ascii="Times New Roman" w:hAnsi="Times New Roman"/>
          <w:iCs/>
          <w:color w:val="000000"/>
          <w:sz w:val="22"/>
          <w:szCs w:val="22"/>
          <w:lang w:eastAsia="ru-RU"/>
        </w:rPr>
        <w:t>Протокол вскрытия конвертов с заявками на участие в открытом конкурсе ведется комиссией по закупкам,</w:t>
      </w:r>
      <w:r>
        <w:rPr>
          <w:rFonts w:eastAsia="Times New Roman" w:cs="Times New Roman" w:ascii="Times New Roman" w:hAnsi="Times New Roman"/>
          <w:bCs/>
          <w:iCs/>
          <w:color w:val="000000"/>
          <w:sz w:val="22"/>
          <w:szCs w:val="22"/>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pPr>
        <w:pStyle w:val="Norma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16.9. В случае, если по окончании срока подачи заявок на участие в открытом конкурсе не подано ни одной заявки</w:t>
      </w:r>
      <w:r>
        <w:rPr>
          <w:rFonts w:eastAsia="Times New Roman" w:cs="Times New Roman" w:ascii="Times New Roman" w:hAnsi="Times New Roman"/>
          <w:iCs/>
          <w:color w:val="000000"/>
          <w:sz w:val="22"/>
          <w:szCs w:val="22"/>
          <w:lang w:eastAsia="ru-RU"/>
        </w:rPr>
        <w:t xml:space="preserve"> на участие в конкурсе </w:t>
      </w:r>
      <w:r>
        <w:rPr>
          <w:rFonts w:eastAsia="Times New Roman" w:cs="Times New Roman" w:ascii="Times New Roman" w:hAnsi="Times New Roman"/>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или подана только одна заявка на участие в конкурсе, такой</w:t>
      </w:r>
      <w:r>
        <w:rPr>
          <w:rFonts w:eastAsia="Times New Roman" w:cs="Times New Roman" w:ascii="Times New Roman" w:hAnsi="Times New Roman"/>
          <w:bCs/>
          <w:iCs/>
          <w:color w:val="000000"/>
          <w:sz w:val="22"/>
          <w:szCs w:val="22"/>
          <w:lang w:eastAsia="ru-RU"/>
        </w:rPr>
        <w:t xml:space="preserve"> конкурс признается несостоявшимся.</w:t>
      </w:r>
    </w:p>
    <w:p>
      <w:pPr>
        <w:pStyle w:val="Norma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Соответствующая информация вносится в протокол вскрытия заявок на участие в открытом конкурсе.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cs="Times New Roman" w:ascii="Times New Roman" w:hAnsi="Times New Roman"/>
          <w:iCs/>
          <w:color w:val="000000"/>
          <w:sz w:val="22"/>
          <w:szCs w:val="22"/>
          <w:lang w:eastAsia="ru-RU"/>
        </w:rPr>
        <w:t>действующего законодательства, положениям установленным в конкурсной документации в порядке и сроке, установленные в пунктах 16.11. - 16.13. настоящего раздела</w:t>
      </w:r>
      <w:r>
        <w:rPr>
          <w:rFonts w:cs="Times New Roman" w:ascii="Times New Roman" w:hAnsi="Times New Roman"/>
          <w:bCs/>
          <w:iCs/>
          <w:color w:val="000000"/>
          <w:sz w:val="22"/>
          <w:szCs w:val="22"/>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cs="Times New Roman" w:ascii="Times New Roman" w:hAnsi="Times New Roman"/>
          <w:iCs/>
          <w:color w:val="000000"/>
          <w:sz w:val="22"/>
          <w:szCs w:val="22"/>
          <w:lang w:eastAsia="ru-RU"/>
        </w:rPr>
        <w:t>в порядке, установленном пунктом 16.14 настоящего раздела</w:t>
      </w:r>
      <w:r>
        <w:rPr>
          <w:rFonts w:cs="Times New Roman" w:ascii="Times New Roman" w:hAnsi="Times New Roman"/>
          <w:bCs/>
          <w:iCs/>
          <w:color w:val="000000"/>
          <w:sz w:val="22"/>
          <w:szCs w:val="22"/>
          <w:lang w:eastAsia="ru-RU"/>
        </w:rPr>
        <w:t xml:space="preserve">.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lang w:eastAsia="ru-RU"/>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pPr>
        <w:pStyle w:val="Norma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16.11. Срок рассмотрения, оценки и сопоставления заявок на участие в открытом конкурсе, не может превышать 10</w:t>
      </w:r>
      <w:r>
        <w:rPr>
          <w:rFonts w:eastAsia="Times New Roman" w:cs="Times New Roman" w:ascii="Times New Roman" w:hAnsi="Times New Roman"/>
          <w:iCs/>
          <w:color w:val="000000"/>
          <w:sz w:val="22"/>
          <w:szCs w:val="22"/>
          <w:lang w:eastAsia="ru-RU"/>
        </w:rPr>
        <w:t xml:space="preserve"> (десять) рабочих дней с даты вскрытия конвертов с заявками на участие в таком конкурсе.</w:t>
      </w:r>
    </w:p>
    <w:p>
      <w:pPr>
        <w:pStyle w:val="Normal"/>
        <w:bidi w:val="0"/>
        <w:spacing w:lineRule="auto" w:line="240"/>
        <w:ind w:left="0" w:right="0" w:hanging="0"/>
        <w:jc w:val="both"/>
        <w:rPr/>
      </w:pPr>
      <w:r>
        <w:rPr>
          <w:rFonts w:eastAsia="Times New Roman" w:cs="Times New Roman" w:ascii="Times New Roman" w:hAnsi="Times New Roman"/>
          <w:color w:val="000000"/>
          <w:sz w:val="22"/>
          <w:szCs w:val="22"/>
          <w:lang w:eastAsia="ru-RU"/>
        </w:rPr>
        <w:t xml:space="preserve">16.12. </w:t>
      </w:r>
      <w:r>
        <w:rPr>
          <w:rStyle w:val="11"/>
          <w:rFonts w:eastAsia="Times New Roman" w:cs="Times New Roman" w:ascii="Times New Roman" w:hAnsi="Times New Roman"/>
          <w:color w:val="000000"/>
          <w:sz w:val="22"/>
          <w:szCs w:val="22"/>
          <w:lang w:eastAsia="ru-RU"/>
        </w:rPr>
        <w:t xml:space="preserve">Порядок </w:t>
      </w:r>
      <w:r>
        <w:rPr>
          <w:rStyle w:val="11"/>
          <w:rFonts w:eastAsia="Times New Roman" w:cs="Times New Roman" w:ascii="Times New Roman" w:hAnsi="Times New Roman"/>
          <w:iCs/>
          <w:color w:val="000000"/>
          <w:sz w:val="22"/>
          <w:szCs w:val="22"/>
          <w:lang w:eastAsia="ru-RU"/>
        </w:rPr>
        <w:t>рассмотрения, оценки и сопоставления</w:t>
      </w:r>
      <w:r>
        <w:rPr>
          <w:rStyle w:val="11"/>
          <w:rFonts w:eastAsia="Times New Roman" w:cs="Times New Roman" w:ascii="Times New Roman" w:hAnsi="Times New Roman"/>
          <w:color w:val="000000"/>
          <w:sz w:val="22"/>
          <w:szCs w:val="22"/>
          <w:lang w:eastAsia="ru-RU"/>
        </w:rPr>
        <w:t xml:space="preserve"> заявок, поданных на участие в открытом конкурсе.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w:t>
      </w:r>
      <w:r>
        <w:rPr>
          <w:rFonts w:eastAsia="Times New Roman" w:cs="Times New Roman" w:ascii="Times New Roman" w:hAnsi="Times New Roman"/>
          <w:bCs/>
          <w:iCs/>
          <w:color w:val="000000"/>
          <w:sz w:val="22"/>
          <w:szCs w:val="22"/>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Комиссия по закупкам</w:t>
      </w:r>
      <w:r>
        <w:rPr>
          <w:rFonts w:eastAsia="Times New Roman" w:cs="Times New Roman" w:ascii="Times New Roman" w:hAnsi="Times New Roman"/>
          <w:bCs/>
          <w:iCs/>
          <w:color w:val="000000"/>
          <w:sz w:val="22"/>
          <w:szCs w:val="22"/>
          <w:lang w:eastAsia="ru-RU"/>
        </w:rPr>
        <w:t xml:space="preserve"> отклоняет заявку на участие в конкурсе, если участник конкурса, подавший ее, не соответствует требованиям</w:t>
      </w:r>
      <w:r>
        <w:rPr>
          <w:rFonts w:eastAsia="Times New Roman" w:cs="Times New Roman" w:ascii="Times New Roman" w:hAnsi="Times New Roman"/>
          <w:iCs/>
          <w:color w:val="000000"/>
          <w:sz w:val="22"/>
          <w:szCs w:val="22"/>
          <w:lang w:eastAsia="ru-RU"/>
        </w:rPr>
        <w:t>,</w:t>
      </w:r>
      <w:r>
        <w:rPr>
          <w:rFonts w:eastAsia="Times New Roman" w:cs="Times New Roman" w:ascii="Times New Roman" w:hAnsi="Times New Roman"/>
          <w:b/>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Участник открытого конкурса отклоняется от участия в таком конкурсе в случаях: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pPr>
        <w:pStyle w:val="Norma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 xml:space="preserve">16.13. </w:t>
      </w:r>
      <w:r>
        <w:rPr>
          <w:rFonts w:eastAsia="Times New Roman" w:cs="Times New Roman" w:ascii="Times New Roman" w:hAnsi="Times New Roman"/>
          <w:iCs/>
          <w:color w:val="000000"/>
          <w:sz w:val="22"/>
          <w:szCs w:val="22"/>
          <w:lang w:eastAsia="ru-RU"/>
        </w:rPr>
        <w:t>Комиссия по закупкам осуществляет оценку и сопоставление заявок на участие в открытом</w:t>
      </w:r>
      <w:r>
        <w:rPr>
          <w:rFonts w:eastAsia="Times New Roman" w:cs="Times New Roman" w:ascii="Times New Roman" w:hAnsi="Times New Roman"/>
          <w:bCs/>
          <w:iCs/>
          <w:color w:val="000000"/>
          <w:sz w:val="22"/>
          <w:szCs w:val="22"/>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1 к настоящему Положению.</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Протокол рассмотрения, оценки и сопоставления заявок на участие в открытом конкурсе (итоговый протокол) должен содержать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дату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дате, времени рассмотрения заявок;</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открытом конкурсе с указанием положений документации о закупке, которым не соответствует такиая заявка;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сведения о членах комиссии по закупкам и решение каждого члена комиссии об отклонении или допуске заявок на участие в открытом конкурсе;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если</w:t>
      </w:r>
      <w:r>
        <w:rPr>
          <w:rFonts w:eastAsia="Times New Roman" w:cs="Times New Roman" w:ascii="Times New Roman" w:hAnsi="Times New Roman"/>
          <w:iCs/>
          <w:color w:val="000000"/>
          <w:sz w:val="22"/>
          <w:szCs w:val="22"/>
          <w:lang w:eastAsia="ru-RU"/>
        </w:rPr>
        <w:t xml:space="preserve">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pPr>
        <w:pStyle w:val="Norma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Cs/>
          <w:iCs/>
          <w:color w:val="000000"/>
          <w:sz w:val="22"/>
          <w:szCs w:val="22"/>
          <w:lang w:eastAsia="ru-RU"/>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eastAsia="Times New Roman" w:cs="Times New Roman" w:ascii="Times New Roman" w:hAnsi="Times New Roman"/>
          <w:iCs/>
          <w:color w:val="000000"/>
          <w:sz w:val="22"/>
          <w:szCs w:val="22"/>
          <w:lang w:eastAsia="ru-RU"/>
        </w:rPr>
        <w:t xml:space="preserve"> 3 (три)</w:t>
      </w:r>
      <w:r>
        <w:rPr>
          <w:rFonts w:eastAsia="Times New Roman" w:cs="Times New Roman" w:ascii="Times New Roman" w:hAnsi="Times New Roman"/>
          <w:bCs/>
          <w:iCs/>
          <w:color w:val="000000"/>
          <w:sz w:val="22"/>
          <w:szCs w:val="22"/>
          <w:lang w:eastAsia="ru-RU"/>
        </w:rPr>
        <w:t xml:space="preserve"> дня со дня его подписания.</w:t>
      </w:r>
    </w:p>
    <w:p>
      <w:pPr>
        <w:pStyle w:val="Normal"/>
        <w:bidi w:val="0"/>
        <w:spacing w:lineRule="auto" w:line="240"/>
        <w:ind w:left="0" w:right="0" w:hanging="0"/>
        <w:jc w:val="both"/>
        <w:rPr/>
      </w:pPr>
      <w:r>
        <w:rPr>
          <w:rFonts w:eastAsia="Times New Roman" w:cs="Times New Roman" w:ascii="Times New Roman" w:hAnsi="Times New Roman"/>
          <w:bCs/>
          <w:iCs/>
          <w:color w:val="000000"/>
          <w:sz w:val="22"/>
          <w:szCs w:val="22"/>
          <w:lang w:eastAsia="ru-RU"/>
        </w:rPr>
        <w:t xml:space="preserve">16.14. </w:t>
      </w:r>
      <w:r>
        <w:rPr>
          <w:rStyle w:val="11"/>
          <w:rFonts w:eastAsia="Times New Roman" w:cs="Times New Roman" w:ascii="Times New Roman" w:hAnsi="Times New Roman"/>
          <w:bCs/>
          <w:iCs/>
          <w:color w:val="000000"/>
          <w:sz w:val="22"/>
          <w:szCs w:val="22"/>
          <w:lang w:eastAsia="ru-RU"/>
        </w:rPr>
        <w:t xml:space="preserve">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Style w:val="11"/>
          <w:rFonts w:eastAsia="Times New Roman" w:cs="Times New Roman" w:ascii="Times New Roman" w:hAnsi="Times New Roman"/>
          <w:iCs/>
          <w:color w:val="000000"/>
          <w:sz w:val="22"/>
          <w:szCs w:val="22"/>
          <w:lang w:eastAsia="ru-RU"/>
        </w:rPr>
        <w:t>Указанный участник не вправе отказаться от заключения договора.</w:t>
      </w:r>
    </w:p>
    <w:p>
      <w:pPr>
        <w:pStyle w:val="Normal"/>
        <w:bidi w:val="0"/>
        <w:spacing w:lineRule="auto" w:line="240"/>
        <w:ind w:left="0" w:right="0" w:hanging="0"/>
        <w:jc w:val="both"/>
        <w:rPr/>
      </w:pPr>
      <w:r>
        <w:rPr>
          <w:rFonts w:eastAsia="Times New Roman" w:cs="Times New Roman" w:ascii="Times New Roman" w:hAnsi="Times New Roman"/>
          <w:iCs/>
          <w:color w:val="000000"/>
          <w:sz w:val="22"/>
          <w:szCs w:val="22"/>
          <w:lang w:eastAsia="ru-RU"/>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eastAsia="Times New Roman" w:cs="Times New Roman" w:ascii="Times New Roman" w:hAnsi="Times New Roman"/>
          <w:bCs/>
          <w:iCs/>
          <w:color w:val="000000"/>
          <w:sz w:val="22"/>
          <w:szCs w:val="22"/>
          <w:lang w:eastAsia="ru-RU"/>
        </w:rPr>
        <w:t>в порядке и сроки, предусмотренные разделом 27 настоящего Положения.</w:t>
      </w:r>
    </w:p>
    <w:p>
      <w:pPr>
        <w:pStyle w:val="Normal"/>
        <w:bidi w:val="0"/>
        <w:spacing w:lineRule="auto" w:line="240"/>
        <w:ind w:left="0" w:right="0" w:hanging="0"/>
        <w:jc w:val="both"/>
        <w:rPr/>
      </w:pPr>
      <w:r>
        <w:rPr>
          <w:rFonts w:eastAsia="Times New Roman" w:cs="Times New Roman" w:ascii="Times New Roman" w:hAnsi="Times New Roman"/>
          <w:bCs/>
          <w:iCs/>
          <w:color w:val="000000"/>
          <w:sz w:val="22"/>
          <w:szCs w:val="22"/>
          <w:lang w:eastAsia="ru-RU"/>
        </w:rPr>
        <w:t xml:space="preserve">16.15. </w:t>
      </w:r>
      <w:r>
        <w:rPr>
          <w:rStyle w:val="11"/>
          <w:rFonts w:eastAsia="Times New Roman" w:cs="Times New Roman" w:ascii="Times New Roman" w:hAnsi="Times New Roman"/>
          <w:iCs/>
          <w:color w:val="000000"/>
          <w:sz w:val="22"/>
          <w:szCs w:val="22"/>
          <w:lang w:eastAsia="ru-RU"/>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pPr>
        <w:pStyle w:val="Normal"/>
        <w:bidi w:val="0"/>
        <w:spacing w:lineRule="auto" w:line="240"/>
        <w:ind w:left="0" w:right="0" w:hanging="0"/>
        <w:jc w:val="both"/>
        <w:rPr/>
      </w:pPr>
      <w:r>
        <w:rPr>
          <w:rFonts w:cs="Times New Roman" w:ascii="Times New Roman" w:hAnsi="Times New Roman"/>
          <w:color w:val="000000"/>
          <w:sz w:val="22"/>
          <w:szCs w:val="22"/>
        </w:rPr>
        <w:t>16.16. В</w:t>
      </w:r>
      <w:r>
        <w:rPr>
          <w:rStyle w:val="11"/>
          <w:rFonts w:cs="Times New Roman" w:ascii="Times New Roman" w:hAnsi="Times New Roman"/>
          <w:color w:val="000000"/>
          <w:sz w:val="22"/>
          <w:szCs w:val="22"/>
        </w:rPr>
        <w:t xml:space="preserve"> случае выражения согласия на заключение договора со стороны участника открытого конкурса, заявке на участие в конкурсе которого присвоен второй номер, </w:t>
      </w:r>
      <w:r>
        <w:rPr>
          <w:rFonts w:cs="Times New Roman" w:ascii="Times New Roman" w:hAnsi="Times New Roman"/>
          <w:color w:val="000000"/>
          <w:sz w:val="22"/>
          <w:szCs w:val="22"/>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spacing w:lineRule="auto" w:line="240"/>
        <w:ind w:left="0"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17. КОНКУРС В ЭЛЕКТРОННОЙ ФОРМЕ</w:t>
      </w:r>
    </w:p>
    <w:p>
      <w:pPr>
        <w:pStyle w:val="Normal"/>
        <w:bidi w:val="0"/>
        <w:spacing w:lineRule="auto" w:line="240"/>
        <w:ind w:left="0"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17.1.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Победителем 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spacing w:lineRule="auto" w:line="240"/>
        <w:ind w:left="0" w:right="0" w:hanging="0"/>
        <w:jc w:val="both"/>
        <w:rPr/>
      </w:pPr>
      <w:r>
        <w:rPr>
          <w:rFonts w:cs="Times New Roman" w:ascii="Times New Roman" w:hAnsi="Times New Roman"/>
          <w:b w:val="false"/>
          <w:bCs w:val="false"/>
          <w:color w:val="000000"/>
          <w:sz w:val="22"/>
          <w:szCs w:val="22"/>
        </w:rPr>
        <w:t xml:space="preserve">17.2. </w:t>
      </w:r>
      <w:r>
        <w:rPr>
          <w:rStyle w:val="11"/>
          <w:rFonts w:cs="Times New Roman" w:ascii="Times New Roman" w:hAnsi="Times New Roman"/>
          <w:b w:val="false"/>
          <w:bCs w:val="false"/>
          <w:color w:val="000000"/>
          <w:sz w:val="22"/>
          <w:szCs w:val="22"/>
        </w:rPr>
        <w:t>Для проведения конкурса в электронной форме заказчик разрабатывает и утверждает конкурсную документацию.</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17.4. В извещении о проведении конкурса в электронной форме должны быть указаны следующие сведения: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способ закупки - конкурс в электронной форме;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место поставки товара, выполнения работ, оказания услуг;</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дата и время открытия доступа к заявками участников закупки поданных в форме электронных документов;</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адрес электронной площадки в информационно-телекоммуникационной сети "Интернет".</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17.5. В конкурсной документации должны быть указаны сведения, в том числе: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конкурсе и инструкция по ее заполнению;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критерии оценки и сопоставления заявок на участие в открытом конкурсе в электронной форме;</w:t>
      </w:r>
    </w:p>
    <w:p>
      <w:pPr>
        <w:pStyle w:val="Standard"/>
        <w:spacing w:lineRule="auto" w:line="240"/>
        <w:ind w:left="0" w:right="0" w:hanging="0"/>
        <w:jc w:val="both"/>
        <w:rPr/>
      </w:pPr>
      <w:r>
        <w:rPr>
          <w:rStyle w:val="11"/>
          <w:rFonts w:cs="Times New Roman" w:ascii="Times New Roman" w:hAnsi="Times New Roman"/>
          <w:color w:val="000000"/>
          <w:sz w:val="22"/>
          <w:szCs w:val="22"/>
        </w:rPr>
        <w:t>- порядок оценки и сопоставления заявок на участие в открытом конкурсе в электронной форме;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spacing w:lineRule="auto" w:line="240"/>
        <w:ind w:left="0" w:right="0" w:hanging="0"/>
        <w:jc w:val="both"/>
        <w:rPr/>
      </w:pPr>
      <w:r>
        <w:rPr>
          <w:rStyle w:val="11"/>
          <w:rFonts w:cs="Times New Roman" w:ascii="Times New Roman" w:hAnsi="Times New Roman"/>
          <w:color w:val="000000"/>
          <w:sz w:val="22"/>
          <w:szCs w:val="22"/>
        </w:rPr>
        <w:t xml:space="preserve">- размер обеспечения заявки на участие в конкурсе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spacing w:lineRule="auto" w:line="240"/>
        <w:ind w:left="0" w:right="0" w:hanging="0"/>
        <w:jc w:val="both"/>
        <w:rPr/>
      </w:pPr>
      <w:r>
        <w:rPr>
          <w:rFonts w:cs="Times New Roman" w:ascii="Times New Roman" w:hAnsi="Times New Roman"/>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Pr>
          <w:rStyle w:val="11"/>
          <w:rFonts w:cs="Times New Roman" w:ascii="Times New Roman" w:hAnsi="Times New Roman"/>
          <w:iCs/>
          <w:color w:val="000000"/>
          <w:sz w:val="22"/>
          <w:szCs w:val="22"/>
        </w:rPr>
        <w:t>(в случае, если требование об обеспечении исполнения договора, обеспечении гарантийных обязательств по договору</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установлено заказчиком в соответствии с разделом 11 настоящего Положения)</w:t>
      </w:r>
      <w:r>
        <w:rPr>
          <w:rFonts w:cs="Times New Roman" w:ascii="Times New Roman" w:hAnsi="Times New Roman"/>
          <w:iCs/>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w:t>
      </w:r>
      <w:r>
        <w:rPr>
          <w:rStyle w:val="11"/>
          <w:rFonts w:cs="Times New Roman" w:ascii="Times New Roman" w:hAnsi="Times New Roman"/>
          <w:b w:val="false"/>
          <w:bCs w:val="false"/>
          <w:iCs/>
          <w:color w:val="000000"/>
          <w:sz w:val="22"/>
          <w:szCs w:val="22"/>
        </w:rPr>
        <w:t>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spacing w:lineRule="auto" w:line="240"/>
        <w:ind w:left="0" w:right="0" w:hanging="0"/>
        <w:jc w:val="both"/>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spacing w:lineRule="auto" w:line="240"/>
        <w:ind w:left="0" w:right="0" w:hanging="0"/>
        <w:jc w:val="both"/>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 являющихся ее неотъемлемой частью):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 проект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cs="Times New Roman" w:ascii="Times New Roman" w:hAnsi="Times New Roman"/>
          <w:iCs/>
          <w:color w:val="000000"/>
          <w:sz w:val="22"/>
          <w:szCs w:val="22"/>
          <w:lang w:eastAsia="ru-RU"/>
        </w:rPr>
        <w:t>.</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lang w:eastAsia="ru-RU"/>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lang w:eastAsia="ru-RU"/>
        </w:rPr>
        <w:t>17.6. Порядок подачи конкурсных заявок: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1) </w:t>
      </w:r>
      <w:r>
        <w:rPr>
          <w:rFonts w:cs="Times New Roman" w:ascii="Times New Roman" w:hAnsi="Times New Roman"/>
          <w:iCs/>
          <w:color w:val="000000"/>
          <w:sz w:val="22"/>
          <w:szCs w:val="22"/>
        </w:rPr>
        <w:t>сведения и документы об участнике процедуры закупки, подавшем такую заявку:</w:t>
      </w:r>
    </w:p>
    <w:p>
      <w:pPr>
        <w:pStyle w:val="Normal"/>
        <w:bidi w:val="0"/>
        <w:spacing w:lineRule="auto" w:line="240"/>
        <w:ind w:left="0" w:right="0" w:hanging="0"/>
        <w:jc w:val="both"/>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Style w:val="11"/>
          <w:rFonts w:cs="Times New Roman" w:ascii="Times New Roman" w:hAnsi="Times New Roman"/>
          <w:bCs/>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pPr>
        <w:pStyle w:val="Normal"/>
        <w:bidi w:val="0"/>
        <w:spacing w:lineRule="auto" w:line="240"/>
        <w:ind w:left="0" w:right="0" w:hanging="0"/>
        <w:jc w:val="both"/>
        <w:rPr/>
      </w:pPr>
      <w:r>
        <w:rPr>
          <w:rStyle w:val="11"/>
          <w:rFonts w:cs="Times New Roman" w:ascii="Times New Roman" w:hAnsi="Times New Roman"/>
          <w:bCs/>
          <w:iCs/>
          <w:color w:val="000000"/>
          <w:sz w:val="22"/>
          <w:szCs w:val="22"/>
        </w:rPr>
        <w:t xml:space="preserve">- документы (декларация) </w:t>
      </w:r>
      <w:r>
        <w:rPr>
          <w:rStyle w:val="11"/>
          <w:rFonts w:cs="Times New Roman" w:ascii="Times New Roman" w:hAnsi="Times New Roman"/>
          <w:color w:val="000000"/>
          <w:sz w:val="22"/>
          <w:szCs w:val="22"/>
        </w:rPr>
        <w:t>закупки</w:t>
      </w:r>
      <w:r>
        <w:rPr>
          <w:rStyle w:val="11"/>
          <w:rFonts w:cs="Times New Roman" w:ascii="Times New Roman" w:hAnsi="Times New Roman"/>
          <w:iCs/>
          <w:color w:val="000000"/>
          <w:sz w:val="22"/>
          <w:szCs w:val="22"/>
        </w:rPr>
        <w:t xml:space="preserve">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cs="Times New Roman" w:ascii="Times New Roman" w:hAnsi="Times New Roman"/>
          <w:iCs/>
          <w:color w:val="000000"/>
          <w:sz w:val="22"/>
          <w:szCs w:val="22"/>
        </w:rPr>
        <w:t>;</w:t>
      </w:r>
    </w:p>
    <w:p>
      <w:pPr>
        <w:pStyle w:val="Standard"/>
        <w:spacing w:lineRule="auto" w:line="240"/>
        <w:ind w:left="0" w:right="0" w:hanging="0"/>
        <w:jc w:val="both"/>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w:t>
      </w:r>
      <w:r>
        <w:rPr>
          <w:rFonts w:cs="Times New Roman" w:ascii="Times New Roman" w:hAnsi="Times New Roman"/>
          <w:bCs/>
          <w:iCs/>
          <w:color w:val="000000"/>
          <w:sz w:val="22"/>
          <w:szCs w:val="22"/>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22 настоящего Положения.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pPr>
        <w:pStyle w:val="Standard"/>
        <w:widowControl/>
        <w:spacing w:lineRule="auto" w:line="240"/>
        <w:ind w:left="0" w:right="0" w:hanging="0"/>
        <w:jc w:val="both"/>
        <w:rPr/>
      </w:pPr>
      <w:r>
        <w:rPr>
          <w:rStyle w:val="11"/>
          <w:rFonts w:cs="Times New Roman" w:ascii="Times New Roman" w:hAnsi="Times New Roman"/>
          <w:iCs/>
          <w:color w:val="000000"/>
          <w:sz w:val="22"/>
          <w:szCs w:val="22"/>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pPr>
        <w:pStyle w:val="Normal"/>
        <w:bidi w:val="0"/>
        <w:spacing w:lineRule="auto" w:line="240"/>
        <w:ind w:left="0" w:right="0" w:hanging="0"/>
        <w:jc w:val="both"/>
        <w:rPr/>
      </w:pPr>
      <w:r>
        <w:rPr>
          <w:rStyle w:val="11"/>
          <w:rFonts w:cs="Times New Roman" w:ascii="Times New Roman" w:hAnsi="Times New Roman"/>
          <w:color w:val="000000"/>
          <w:sz w:val="22"/>
          <w:szCs w:val="22"/>
        </w:rPr>
        <w:t>1) подачи данной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получения данной заявки после даты или времени окончания срока подачи заявок на участие в открытом конкурсе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17.9. Открытие доступа к поданным в форме электронных документов</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17.10. Результаты открытия доступа к поданным в форме электронных документов заявкам на участие в конкурсе в электронной форме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Протокол открытия доступа к поданным в форме электронных документов заявкам на участие в конкурсе в электронной форме  должен содержать следующие сведения: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открытом конкурсе в электронной форме;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количество поданных на участие в открытом конкурсе в электронной форме заявок, а также дата и время регистрации каждой такой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iCs/>
          <w:color w:val="000000"/>
          <w:sz w:val="22"/>
          <w:szCs w:val="22"/>
          <w:lang w:eastAsia="ru-RU"/>
        </w:rPr>
        <w:t>, указанные в заявке на участие в открытом конкурсе в электронной форме и являющиеся критерием оценки заявок на участие в таком</w:t>
      </w:r>
      <w:r>
        <w:rPr>
          <w:rStyle w:val="11"/>
          <w:rFonts w:eastAsia="Times New Roman" w:cs="Times New Roman" w:ascii="Times New Roman" w:hAnsi="Times New Roman"/>
          <w:bCs/>
          <w:iCs/>
          <w:color w:val="000000"/>
          <w:sz w:val="22"/>
          <w:szCs w:val="22"/>
          <w:lang w:eastAsia="ru-RU"/>
        </w:rPr>
        <w:t xml:space="preserve"> конкурсе;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17.11. Протокол открытия доступа к поданным в форме электронных документов заявкам на участ</w:t>
      </w:r>
      <w:r>
        <w:rPr>
          <w:rStyle w:val="11"/>
          <w:rFonts w:eastAsia="Times New Roman" w:cs="Times New Roman" w:ascii="Times New Roman" w:hAnsi="Times New Roman"/>
          <w:b w:val="false"/>
          <w:bCs w:val="false"/>
          <w:iCs/>
          <w:color w:val="000000"/>
          <w:sz w:val="22"/>
          <w:szCs w:val="22"/>
          <w:lang w:eastAsia="ru-RU"/>
        </w:rPr>
        <w:t>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 xml:space="preserve">17.12. </w:t>
      </w:r>
      <w:r>
        <w:rPr>
          <w:rStyle w:val="11"/>
          <w:rFonts w:cs="Times New Roman" w:ascii="Times New Roman" w:hAnsi="Times New Roman"/>
          <w:b w:val="false"/>
          <w:bCs w:val="false"/>
          <w:color w:val="000000"/>
          <w:sz w:val="22"/>
          <w:szCs w:val="22"/>
        </w:rPr>
        <w:t xml:space="preserve">В случае, если по окончании срока подачи заявок на участие в  конкурсе в электронной форме </w:t>
      </w:r>
      <w:r>
        <w:rPr>
          <w:rStyle w:val="11"/>
          <w:rFonts w:eastAsia="Times New Roman" w:cs="Times New Roman" w:ascii="Times New Roman" w:hAnsi="Times New Roman"/>
          <w:b w:val="false"/>
          <w:bCs w:val="false"/>
          <w:iCs/>
          <w:color w:val="000000"/>
          <w:sz w:val="22"/>
          <w:szCs w:val="22"/>
          <w:lang w:eastAsia="ru-RU"/>
        </w:rPr>
        <w:t>не подано ни одной заявки или</w:t>
      </w:r>
      <w:r>
        <w:rPr>
          <w:rStyle w:val="11"/>
          <w:rFonts w:cs="Times New Roman" w:ascii="Times New Roman" w:hAnsi="Times New Roman"/>
          <w:b w:val="false"/>
          <w:bCs w:val="false"/>
          <w:color w:val="000000"/>
          <w:sz w:val="22"/>
          <w:szCs w:val="22"/>
        </w:rPr>
        <w:t xml:space="preserve"> подана только одна заявка, такой конкурс признается несостоявшимся.</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Соответствующая информация вносится в протокол открытия </w:t>
      </w:r>
      <w:r>
        <w:rPr>
          <w:rStyle w:val="11"/>
          <w:rFonts w:eastAsia="Times New Roman" w:cs="Times New Roman" w:ascii="Times New Roman" w:hAnsi="Times New Roman"/>
          <w:b w:val="false"/>
          <w:bCs w:val="false"/>
          <w:iCs/>
          <w:color w:val="000000"/>
          <w:sz w:val="22"/>
          <w:szCs w:val="22"/>
          <w:lang w:eastAsia="ru-RU"/>
        </w:rPr>
        <w:t>доступа к поданным в форме электронных документов заявкам на участие в конкурсе в электронной форме</w:t>
      </w:r>
      <w:r>
        <w:rPr>
          <w:rStyle w:val="11"/>
          <w:rFonts w:cs="Times New Roman" w:ascii="Times New Roman" w:hAnsi="Times New Roman"/>
          <w:b w:val="false"/>
          <w:bCs w:val="false"/>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iCs/>
          <w:color w:val="000000"/>
          <w:sz w:val="22"/>
          <w:szCs w:val="22"/>
          <w:lang w:eastAsia="ru-RU"/>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 оценка такой заявки по критериям, установленным конкурсной документацией комиссией по закупкам не осуществляется.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17.14. Срок рассмотрения, 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color w:val="000000"/>
          <w:sz w:val="22"/>
          <w:szCs w:val="22"/>
          <w:lang w:eastAsia="ru-RU"/>
        </w:rPr>
        <w:t xml:space="preserve">17.15. Порядок </w:t>
      </w:r>
      <w:r>
        <w:rPr>
          <w:rStyle w:val="11"/>
          <w:rFonts w:eastAsia="Times New Roman" w:cs="Times New Roman" w:ascii="Times New Roman" w:hAnsi="Times New Roman"/>
          <w:b w:val="false"/>
          <w:bCs w:val="false"/>
          <w:iCs/>
          <w:color w:val="000000"/>
          <w:sz w:val="22"/>
          <w:szCs w:val="22"/>
          <w:lang w:eastAsia="ru-RU"/>
        </w:rPr>
        <w:t>рассмотрения, оценки и сопоставления</w:t>
      </w:r>
      <w:r>
        <w:rPr>
          <w:rStyle w:val="11"/>
          <w:rFonts w:eastAsia="Times New Roman" w:cs="Times New Roman" w:ascii="Times New Roman" w:hAnsi="Times New Roman"/>
          <w:b w:val="false"/>
          <w:bCs w:val="false"/>
          <w:color w:val="000000"/>
          <w:sz w:val="22"/>
          <w:szCs w:val="22"/>
          <w:lang w:eastAsia="ru-RU"/>
        </w:rPr>
        <w:t xml:space="preserve"> заявок, поданных на участие в конкурсе в электронной форме.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Участник конкурса в электронной форме отклоняется от участия в таком конкурсе в случаях: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3) по основаниям, предусмотренным в разделе 22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17.16.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w:t>
      </w:r>
      <w:r>
        <w:rPr>
          <w:rFonts w:cs="Times New Roman" w:ascii="Times New Roman" w:hAnsi="Times New Roman"/>
          <w:color w:val="000000"/>
          <w:sz w:val="22"/>
          <w:szCs w:val="22"/>
        </w:rPr>
        <w:t>, предусмотренный в Приложении 1 к настоящему Положению.</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 которая поступила ранее других заявок на участие в таком конкурсе, содержащих такие же условия.</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spacing w:lineRule="auto" w:line="240"/>
        <w:ind w:left="0" w:right="0" w:hanging="0"/>
        <w:jc w:val="both"/>
        <w:rPr/>
      </w:pPr>
      <w:r>
        <w:rPr>
          <w:rStyle w:val="11"/>
          <w:rFonts w:cs="Times New Roman" w:ascii="Times New Roman" w:hAnsi="Times New Roman"/>
          <w:b w:val="false"/>
          <w:bCs w:val="false"/>
          <w:color w:val="000000"/>
          <w:sz w:val="22"/>
          <w:szCs w:val="22"/>
        </w:rPr>
        <w:t>Протокол рассмотрения, оценки и сопоставления заявок на участие в</w:t>
      </w:r>
      <w:r>
        <w:rPr>
          <w:rStyle w:val="11"/>
          <w:rFonts w:cs="Times New Roman" w:ascii="Times New Roman" w:hAnsi="Times New Roman"/>
          <w:b w:val="false"/>
          <w:bCs w:val="false"/>
          <w:strike/>
          <w:color w:val="000000"/>
          <w:sz w:val="22"/>
          <w:szCs w:val="22"/>
        </w:rPr>
        <w:t xml:space="preserve"> </w:t>
      </w:r>
      <w:r>
        <w:rPr>
          <w:rStyle w:val="11"/>
          <w:rFonts w:cs="Times New Roman" w:ascii="Times New Roman" w:hAnsi="Times New Roman"/>
          <w:b w:val="false"/>
          <w:bCs w:val="false"/>
          <w:color w:val="000000"/>
          <w:sz w:val="22"/>
          <w:szCs w:val="22"/>
        </w:rPr>
        <w:t>конкурсе в электронной форме (итоговый протокол) должен содержать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дату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информацию о месте, дате, времени рассмотрения заявок;</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общие сведения о закупке (наименование предмета закупки</w:t>
      </w:r>
      <w:r>
        <w:rPr>
          <w:rStyle w:val="11"/>
          <w:rFonts w:cs="Times New Roman" w:ascii="Times New Roman" w:hAnsi="Times New Roman"/>
          <w:b w:val="false"/>
          <w:bCs w:val="false"/>
          <w:iCs/>
          <w:color w:val="000000"/>
          <w:sz w:val="22"/>
          <w:szCs w:val="22"/>
        </w:rPr>
        <w:t xml:space="preserve">, </w:t>
      </w:r>
      <w:r>
        <w:rPr>
          <w:rStyle w:val="11"/>
          <w:rFonts w:cs="Times New Roman" w:ascii="Times New Roman" w:hAnsi="Times New Roman"/>
          <w:b w:val="false"/>
          <w:bCs w:val="false"/>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b w:val="false"/>
          <w:bCs w:val="false"/>
          <w:color w:val="000000"/>
          <w:sz w:val="22"/>
          <w:szCs w:val="22"/>
          <w:lang w:eastAsia="zh-CN" w:bidi="hi-IN"/>
        </w:rPr>
        <w:t>договора</w:t>
      </w:r>
      <w:r>
        <w:rPr>
          <w:rStyle w:val="11"/>
          <w:rFonts w:cs="Times New Roman" w:ascii="Times New Roman" w:hAnsi="Times New Roman"/>
          <w:b w:val="false"/>
          <w:bCs w:val="false"/>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результаты рассмотрения заявок на участие в закупке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количества заявок на участие в закупке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8) сведения о членах комиссии по закупкам и решение каждого члена комиссии об отклонении или допуске заявок на участие в конкурсе;</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 </w:t>
      </w:r>
      <w:r>
        <w:rPr>
          <w:rStyle w:val="11"/>
          <w:rFonts w:eastAsia="Times New Roman" w:cs="Times New Roman" w:ascii="Times New Roman" w:hAnsi="Times New Roman"/>
          <w:b w:val="false"/>
          <w:bCs w:val="false"/>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случае, если</w:t>
      </w:r>
      <w:r>
        <w:rPr>
          <w:rFonts w:eastAsia="Times New Roman" w:cs="Times New Roman" w:ascii="Times New Roman" w:hAnsi="Times New Roman"/>
          <w:b w:val="false"/>
          <w:bCs w:val="false"/>
          <w:iCs/>
          <w:color w:val="000000"/>
          <w:sz w:val="22"/>
          <w:szCs w:val="22"/>
          <w:lang w:eastAsia="ru-RU"/>
        </w:rPr>
        <w:t xml:space="preserve">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b w:val="false"/>
          <w:bCs w:val="false"/>
          <w:iCs/>
          <w:color w:val="000000"/>
          <w:sz w:val="22"/>
          <w:szCs w:val="22"/>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 xml:space="preserve">17.17. По результатам конкурса в электронной форме договор заключается с победителем такого конкурса </w:t>
      </w:r>
      <w:r>
        <w:rPr>
          <w:rStyle w:val="11"/>
          <w:rFonts w:cs="Times New Roman" w:ascii="Times New Roman" w:hAnsi="Times New Roman"/>
          <w:b w:val="false"/>
          <w:bCs w:val="false"/>
          <w:iCs/>
          <w:color w:val="000000"/>
          <w:sz w:val="22"/>
          <w:szCs w:val="22"/>
        </w:rPr>
        <w:t xml:space="preserve">(единственным участником конкурса, заявка которого признана соответствующей) </w:t>
      </w:r>
      <w:r>
        <w:rPr>
          <w:rStyle w:val="11"/>
          <w:rFonts w:cs="Times New Roman" w:ascii="Times New Roman" w:hAnsi="Times New Roman"/>
          <w:b w:val="false"/>
          <w:bCs w:val="false"/>
          <w:color w:val="000000"/>
          <w:sz w:val="22"/>
          <w:szCs w:val="22"/>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Pr>
          <w:rStyle w:val="11"/>
          <w:rFonts w:cs="Times New Roman" w:ascii="Times New Roman" w:hAnsi="Times New Roman"/>
          <w:b w:val="false"/>
          <w:bCs w:val="false"/>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w:t>
      </w:r>
      <w:r>
        <w:rPr>
          <w:rStyle w:val="11"/>
          <w:rFonts w:cs="Times New Roman" w:ascii="Times New Roman" w:hAnsi="Times New Roman"/>
          <w:iCs/>
          <w:color w:val="000000"/>
          <w:sz w:val="22"/>
          <w:szCs w:val="22"/>
        </w:rPr>
        <w:t xml:space="preserve"> заключения договора.</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17.18. Победитель </w:t>
      </w:r>
      <w:r>
        <w:rPr>
          <w:rStyle w:val="11"/>
          <w:rFonts w:eastAsia="Times New Roman" w:cs="Times New Roman" w:ascii="Times New Roman" w:hAnsi="Times New Roman"/>
          <w:b w:val="false"/>
          <w:bCs w:val="false"/>
          <w:iCs/>
          <w:color w:val="000000"/>
          <w:sz w:val="22"/>
          <w:szCs w:val="22"/>
          <w:lang w:eastAsia="ru-RU"/>
        </w:rPr>
        <w:t>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В </w:t>
      </w:r>
      <w:r>
        <w:rPr>
          <w:rFonts w:cs="Times New Roman" w:ascii="Times New Roman" w:hAnsi="Times New Roman"/>
          <w:b w:val="false"/>
          <w:bCs w:val="false"/>
          <w:color w:val="000000"/>
          <w:sz w:val="22"/>
          <w:szCs w:val="22"/>
        </w:rPr>
        <w:t xml:space="preserve">случае если победитель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b w:val="false"/>
          <w:bCs w:val="false"/>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w:t>
      </w:r>
      <w:r>
        <w:rPr>
          <w:rStyle w:val="11"/>
          <w:rFonts w:cs="Times New Roman" w:ascii="Times New Roman" w:hAnsi="Times New Roman"/>
          <w:color w:val="000000"/>
          <w:sz w:val="22"/>
          <w:szCs w:val="22"/>
        </w:rPr>
        <w:t>ор и передает его заказчику в порядке и в сроки, которые предусмотрены разделом 27 настоящего Положения.</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18. ЗАПРОС КОТИРОВОК</w:t>
      </w:r>
    </w:p>
    <w:p>
      <w:pPr>
        <w:pStyle w:val="Normal"/>
        <w:bidi w:val="0"/>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18.1.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pPr>
        <w:pStyle w:val="Normal"/>
        <w:bidi w:val="0"/>
        <w:spacing w:lineRule="auto" w:line="240"/>
        <w:ind w:left="0" w:right="0" w:hanging="0"/>
        <w:jc w:val="both"/>
        <w:rPr/>
      </w:pPr>
      <w:r>
        <w:rPr>
          <w:rFonts w:cs="Times New Roman" w:ascii="Times New Roman" w:hAnsi="Times New Roman"/>
          <w:color w:val="000000"/>
          <w:sz w:val="22"/>
          <w:szCs w:val="22"/>
        </w:rPr>
        <w:t xml:space="preserve">18.2.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18.3. Требования, предъявляемые к запросу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18.4. Извещение о проведении запроса котировок должно содержать следующие сведения: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способ закупки - запрос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порядок внесения изменений в такие заявки;</w:t>
      </w:r>
    </w:p>
    <w:p>
      <w:pPr>
        <w:pStyle w:val="Standard"/>
        <w:widowControl/>
        <w:spacing w:lineRule="auto" w:line="240"/>
        <w:ind w:left="0" w:right="0" w:hanging="0"/>
        <w:jc w:val="both"/>
        <w:rPr/>
      </w:pPr>
      <w:r>
        <w:rPr>
          <w:rStyle w:val="11"/>
          <w:rFonts w:cs="Times New Roman" w:ascii="Times New Roman" w:hAnsi="Times New Roman"/>
          <w:color w:val="000000"/>
          <w:sz w:val="22"/>
          <w:szCs w:val="22"/>
        </w:rPr>
        <w:t xml:space="preserve">- размер обеспечения заявки на участие в запросе котировок,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xml:space="preserve">- </w:t>
      </w:r>
      <w:r>
        <w:rPr>
          <w:rStyle w:val="11"/>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срок, место и порядок предоставления извещения о  проведении запроса котировок, размер, порядок и ср</w:t>
      </w:r>
      <w:r>
        <w:rPr>
          <w:rStyle w:val="11"/>
          <w:rFonts w:cs="Times New Roman" w:ascii="Times New Roman" w:hAnsi="Times New Roman"/>
          <w:bCs/>
          <w:iCs/>
          <w:color w:val="000000"/>
          <w:sz w:val="22"/>
          <w:szCs w:val="22"/>
        </w:rPr>
        <w:t xml:space="preserve">оки внесения платы, взимаемой заказчиком за предоставление </w:t>
      </w:r>
      <w:r>
        <w:rPr>
          <w:rStyle w:val="11"/>
          <w:rFonts w:cs="Times New Roman" w:ascii="Times New Roman" w:hAnsi="Times New Roman"/>
          <w:iCs/>
          <w:color w:val="000000"/>
          <w:sz w:val="22"/>
          <w:szCs w:val="22"/>
        </w:rPr>
        <w:t>извещения</w:t>
      </w:r>
      <w:r>
        <w:rPr>
          <w:rStyle w:val="11"/>
          <w:rFonts w:cs="Times New Roman" w:ascii="Times New Roman" w:hAnsi="Times New Roman"/>
          <w:bCs/>
          <w:iCs/>
          <w:color w:val="000000"/>
          <w:sz w:val="22"/>
          <w:szCs w:val="22"/>
        </w:rPr>
        <w:t>, если такая плата установлена заказчиком, за исключением случаев предоставления документации в форме электронного документа;</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w:t>
      </w:r>
      <w:r>
        <w:rPr>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r>
        <w:rPr>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соответствия поставляемого товара, выполняемой работы, оказываемой</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widowControl/>
        <w:bidi w:val="0"/>
        <w:spacing w:lineRule="auto" w:line="240" w:before="0" w:after="0"/>
        <w:ind w:left="0" w:right="0" w:hanging="0"/>
        <w:jc w:val="both"/>
        <w:rPr>
          <w:highlight w:val="none"/>
          <w:shd w:fill="FFFF00" w:val="clear"/>
        </w:rPr>
      </w:pPr>
      <w:r>
        <w:rPr>
          <w:rStyle w:val="11"/>
          <w:rFonts w:cs="Times New Roman" w:ascii="Times New Roman" w:hAnsi="Times New Roman"/>
          <w:iCs/>
          <w:color w:val="000000"/>
          <w:sz w:val="22"/>
          <w:szCs w:val="22"/>
          <w:shd w:fill="auto" w:val="clear"/>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К извещению о проведении запроса котировок должны быть приложены (в виде приложений к извещению):</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2) проект договора;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widowControl/>
        <w:spacing w:lineRule="auto" w:line="240"/>
        <w:ind w:left="0" w:right="0" w:hanging="0"/>
        <w:jc w:val="both"/>
        <w:rPr/>
      </w:pPr>
      <w:r>
        <w:rPr>
          <w:rStyle w:val="11"/>
          <w:rFonts w:cs="Times New Roman" w:ascii="Times New Roman" w:hAnsi="Times New Roman"/>
          <w:iCs/>
          <w:color w:val="000000"/>
          <w:sz w:val="22"/>
          <w:szCs w:val="22"/>
        </w:rPr>
        <w:t>4) формы документов, установленные заказчиком в соответствии с закупочной документацией, в том числе форма котировочной заявки.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20.5. Требования, предъявляемые к котировочной заявке.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 </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Такая заявка подается участником закупки заказчику </w:t>
      </w:r>
      <w:r>
        <w:rPr>
          <w:rStyle w:val="11"/>
          <w:rFonts w:cs="Times New Roman" w:ascii="Times New Roman" w:hAnsi="Times New Roman"/>
          <w:color w:val="000000"/>
          <w:sz w:val="22"/>
          <w:szCs w:val="22"/>
        </w:rPr>
        <w:t xml:space="preserve">согласно требованиям к содержанию, оформлению и составу заявки, </w:t>
      </w:r>
      <w:r>
        <w:rPr>
          <w:rFonts w:cs="Times New Roman" w:ascii="Times New Roman" w:hAnsi="Times New Roman"/>
          <w:color w:val="000000"/>
          <w:sz w:val="22"/>
          <w:szCs w:val="22"/>
        </w:rPr>
        <w:t xml:space="preserve">по форме и в срок, указанный в извещении о проведении запроса котировок </w:t>
      </w:r>
      <w:r>
        <w:rPr>
          <w:rStyle w:val="11"/>
          <w:rFonts w:cs="Times New Roman" w:ascii="Times New Roman" w:hAnsi="Times New Roman"/>
          <w:color w:val="000000"/>
          <w:sz w:val="22"/>
          <w:szCs w:val="22"/>
        </w:rPr>
        <w:t xml:space="preserve">в соответствии с пунктом 19.4 настоящего раздела </w:t>
      </w:r>
      <w:r>
        <w:rPr>
          <w:rFonts w:cs="Times New Roman" w:ascii="Times New Roman" w:hAnsi="Times New Roman"/>
          <w:color w:val="000000"/>
          <w:sz w:val="22"/>
          <w:szCs w:val="22"/>
        </w:rPr>
        <w:t>.</w:t>
      </w:r>
    </w:p>
    <w:p>
      <w:pPr>
        <w:pStyle w:val="Standard"/>
        <w:widowControl/>
        <w:spacing w:lineRule="auto" w:line="240"/>
        <w:ind w:left="0" w:right="0" w:hanging="0"/>
        <w:jc w:val="both"/>
        <w:rPr/>
      </w:pPr>
      <w:r>
        <w:rPr>
          <w:rStyle w:val="11"/>
          <w:rFonts w:cs="Times New Roman" w:ascii="Times New Roman" w:hAnsi="Times New Roman"/>
          <w:color w:val="000000"/>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18.5.1. Котировочная заявка должна содержать следующие документы и информацию:</w:t>
      </w:r>
    </w:p>
    <w:p>
      <w:pPr>
        <w:pStyle w:val="Standard"/>
        <w:widowControl/>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widowControl/>
        <w:spacing w:lineRule="auto" w:line="240"/>
        <w:ind w:left="0" w:right="0" w:hanging="0"/>
        <w:jc w:val="both"/>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pPr>
        <w:pStyle w:val="Standard"/>
        <w:widowControl/>
        <w:spacing w:lineRule="auto" w:line="240"/>
        <w:ind w:left="0" w:right="0" w:hanging="0"/>
        <w:jc w:val="both"/>
        <w:rPr/>
      </w:pPr>
      <w:r>
        <w:rPr>
          <w:rStyle w:val="11"/>
          <w:rFonts w:cs="Times New Roman" w:ascii="Times New Roman" w:hAnsi="Times New Roman"/>
          <w:iCs/>
          <w:color w:val="000000"/>
          <w:sz w:val="22"/>
          <w:szCs w:val="22"/>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widowControl/>
        <w:spacing w:lineRule="auto" w:line="240"/>
        <w:ind w:left="0" w:right="0" w:hanging="0"/>
        <w:jc w:val="both"/>
        <w:rPr/>
      </w:pPr>
      <w:r>
        <w:rPr>
          <w:rStyle w:val="11"/>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pPr>
        <w:pStyle w:val="14"/>
        <w:spacing w:lineRule="auto" w:line="240"/>
        <w:ind w:left="0" w:right="0" w:hanging="0"/>
        <w:jc w:val="both"/>
        <w:rPr/>
      </w:pPr>
      <w:r>
        <w:rPr>
          <w:rStyle w:val="11"/>
          <w:rFonts w:cs="Times New Roman" w:ascii="Times New Roman" w:hAnsi="Times New Roman"/>
          <w:iCs/>
          <w:color w:val="000000"/>
          <w:sz w:val="22"/>
          <w:szCs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spacing w:lineRule="auto" w:line="240"/>
        <w:ind w:left="0" w:right="0" w:hanging="0"/>
        <w:jc w:val="both"/>
        <w:rPr/>
      </w:pPr>
      <w:r>
        <w:rPr>
          <w:rFonts w:cs="Times New Roman" w:ascii="Times New Roman" w:hAnsi="Times New Roman"/>
          <w:iCs/>
          <w:color w:val="000000"/>
          <w:sz w:val="22"/>
          <w:szCs w:val="22"/>
        </w:rPr>
        <w:t xml:space="preserve">2) обеспечение заявки на участие в запросе котировок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4) </w:t>
      </w:r>
      <w:r>
        <w:rPr>
          <w:rStyle w:val="11"/>
          <w:rFonts w:cs="Times New Roman" w:ascii="Times New Roman" w:hAnsi="Times New Roman"/>
          <w:iCs/>
          <w:color w:val="000000"/>
          <w:sz w:val="22"/>
          <w:szCs w:val="22"/>
        </w:rPr>
        <w:t xml:space="preserve">предложение </w:t>
      </w:r>
      <w:r>
        <w:rPr>
          <w:rFonts w:cs="Times New Roman" w:ascii="Times New Roman" w:hAnsi="Times New Roman"/>
          <w:color w:val="000000"/>
          <w:sz w:val="22"/>
          <w:szCs w:val="22"/>
        </w:rPr>
        <w:t>участника закупки в отношении объекта закупки,</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w:t>
      </w:r>
      <w:r>
        <w:rPr>
          <w:rStyle w:val="11"/>
          <w:rFonts w:cs="Times New Roman" w:ascii="Times New Roman" w:hAnsi="Times New Roman"/>
          <w:color w:val="000000"/>
          <w:sz w:val="22"/>
          <w:szCs w:val="22"/>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настоящего Положения.</w:t>
      </w:r>
    </w:p>
    <w:p>
      <w:pPr>
        <w:pStyle w:val="Standard"/>
        <w:widowControl/>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18.6. Требовать от участника запроса котировок иное, за исключением предусмотренных настоящим разделом документов и информации, не допускается.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18.7. Порядок проведения запроса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18.7.1. Заказчик размещает в ЕИС</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18.7.2. Извещение о проведении запроса котировок должно быть доступным для ознакомления в течение всего срока подачи котировочных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18.8. Порядок подачи котировочных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18.8.1.</w:t>
      </w: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pPr>
        <w:pStyle w:val="Standard"/>
        <w:spacing w:lineRule="auto" w:line="240"/>
        <w:ind w:left="0" w:right="0" w:hanging="0"/>
        <w:jc w:val="both"/>
        <w:rPr/>
      </w:pPr>
      <w:r>
        <w:rPr>
          <w:rStyle w:val="11"/>
          <w:rFonts w:cs="Times New Roman" w:ascii="Times New Roman" w:hAnsi="Times New Roman"/>
          <w:bCs/>
          <w:iCs/>
          <w:color w:val="000000"/>
          <w:sz w:val="22"/>
          <w:szCs w:val="22"/>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18.8.2. Поданная в срок, указанный в извещении о проведении запроса котировок, котировочная заявка регистрируется заказчиком.</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18.8.4. Запрос котировок признается несостоявшимся в случаях:</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не подано ни одной котировочной заявки или </w:t>
      </w:r>
      <w:r>
        <w:rPr>
          <w:rFonts w:cs="Times New Roman" w:ascii="Times New Roman" w:hAnsi="Times New Roman"/>
          <w:color w:val="000000"/>
          <w:sz w:val="22"/>
          <w:szCs w:val="22"/>
        </w:rPr>
        <w:t>подана только одна такая заявка;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18.8.5. Последствия признания запроса котировок несостоявшимся.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Pr>
          <w:rStyle w:val="11"/>
          <w:rFonts w:eastAsia="Times New Roman" w:cs="Times New Roman" w:ascii="Times New Roman" w:hAnsi="Times New Roman"/>
          <w:iCs/>
          <w:color w:val="000000"/>
          <w:sz w:val="22"/>
          <w:szCs w:val="22"/>
          <w:lang w:eastAsia="ru-RU"/>
        </w:rPr>
        <w:t>частник закупки признается уклонившимся от заключения договора в порядке, предусмотренные пунктом 18.10.1. настоящего раздела.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24 настоящего Положения, или продлить срок подачи котировочных заявок в порядке, предусмотренном в подпункте 2 настоящего пункта.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4)</w:t>
      </w:r>
      <w:r>
        <w:rPr>
          <w:rStyle w:val="11"/>
          <w:rFonts w:cs="Times New Roman" w:ascii="Times New Roman" w:hAnsi="Times New Roman"/>
          <w:color w:val="000000"/>
          <w:sz w:val="22"/>
          <w:szCs w:val="22"/>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24 настоящего Положения.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18.9. Рассмотрение котировочных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18.9.3. Комиссия по закупкам не рассматривает и отклоняет котировочные заявки: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pPr>
        <w:pStyle w:val="Style15"/>
        <w:widowControl/>
        <w:bidi w:val="0"/>
        <w:spacing w:lineRule="auto" w:line="240" w:before="0" w:after="0"/>
        <w:ind w:left="0" w:right="0" w:hanging="0"/>
        <w:jc w:val="both"/>
        <w:rPr/>
      </w:pP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если участником запроса котировок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18.5.1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Style w:val="11"/>
          <w:rFonts w:cs="Times New Roman" w:ascii="Times New Roman" w:hAnsi="Times New Roman"/>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18.9.4.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18.10. </w:t>
      </w:r>
      <w:r>
        <w:rPr>
          <w:rStyle w:val="11"/>
          <w:rFonts w:cs="Times New Roman" w:ascii="Times New Roman" w:hAnsi="Times New Roman"/>
          <w:iCs/>
          <w:color w:val="000000"/>
          <w:sz w:val="22"/>
          <w:szCs w:val="22"/>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Style w:val="11"/>
          <w:rFonts w:cs="Times New Roman" w:ascii="Times New Roman" w:hAnsi="Times New Roman"/>
          <w:iCs/>
          <w:color w:val="000000"/>
          <w:sz w:val="22"/>
          <w:szCs w:val="22"/>
        </w:rPr>
        <w:t>в порядке и сроки, предусмотренные разделом 27 настоящего Положения.</w:t>
      </w:r>
    </w:p>
    <w:p>
      <w:pPr>
        <w:pStyle w:val="Style15"/>
        <w:widowControl/>
        <w:bidi w:val="0"/>
        <w:spacing w:lineRule="auto" w:line="240" w:before="0" w:after="0"/>
        <w:ind w:left="0" w:right="0" w:hanging="0"/>
        <w:jc w:val="both"/>
        <w:rPr/>
      </w:pPr>
      <w:r>
        <w:rPr>
          <w:rStyle w:val="11"/>
          <w:rFonts w:eastAsia="Times New Roman" w:cs="Times New Roman" w:ascii="Times New Roman" w:hAnsi="Times New Roman"/>
          <w:iCs/>
          <w:color w:val="000000"/>
          <w:sz w:val="22"/>
          <w:szCs w:val="22"/>
          <w:lang w:eastAsia="ru-RU"/>
        </w:rPr>
        <w:t>18.10.1.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18.10.2.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как победитель в проведении запроса котировок</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 </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pPr>
        <w:pStyle w:val="Standard"/>
        <w:spacing w:lineRule="auto" w:line="240"/>
        <w:ind w:left="0" w:right="0" w:hanging="0"/>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Standard"/>
        <w:spacing w:lineRule="auto" w:line="240"/>
        <w:ind w:left="0" w:right="0" w:hanging="0"/>
        <w:jc w:val="center"/>
        <w:rPr>
          <w:rFonts w:ascii="Times New Roman" w:hAnsi="Times New Roman"/>
          <w:sz w:val="22"/>
          <w:szCs w:val="22"/>
        </w:rPr>
      </w:pPr>
      <w:r>
        <w:rPr>
          <w:rFonts w:cs="Times New Roman" w:ascii="Times New Roman" w:hAnsi="Times New Roman"/>
          <w:b/>
          <w:bCs/>
          <w:iCs/>
          <w:color w:val="000000"/>
          <w:sz w:val="22"/>
          <w:szCs w:val="22"/>
        </w:rPr>
        <w:t>19. ЗАПРОС КОТИРОВОК В ЭЛЕКТРОННОЙ ФОРМЕ</w:t>
      </w:r>
    </w:p>
    <w:p>
      <w:pPr>
        <w:pStyle w:val="Standard"/>
        <w:spacing w:lineRule="auto" w:line="240"/>
        <w:ind w:left="0" w:right="0" w:hanging="0"/>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19.1.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 xml:space="preserve">за исключением случаев, </w:t>
      </w:r>
      <w:r>
        <w:rPr>
          <w:rStyle w:val="11"/>
          <w:rFonts w:cs="Times New Roman" w:ascii="Times New Roman" w:hAnsi="Times New Roman"/>
          <w:b w:val="false"/>
          <w:bCs w:val="false"/>
          <w:color w:val="000000"/>
          <w:sz w:val="22"/>
          <w:szCs w:val="22"/>
        </w:rPr>
        <w:t>предусмотренных подпунктом 4 пункта 22.3 раздела 22 настоящего Положения</w:t>
      </w:r>
      <w:r>
        <w:rPr>
          <w:rFonts w:cs="Times New Roman" w:ascii="Times New Roman" w:hAnsi="Times New Roman"/>
          <w:b w:val="false"/>
          <w:bCs w:val="false"/>
          <w:color w:val="000000"/>
          <w:sz w:val="22"/>
          <w:szCs w:val="22"/>
        </w:rPr>
        <w:t>.</w:t>
      </w:r>
    </w:p>
    <w:p>
      <w:pPr>
        <w:pStyle w:val="Normal"/>
        <w:bidi w:val="0"/>
        <w:spacing w:lineRule="auto" w:line="240"/>
        <w:ind w:left="0" w:right="0" w:hanging="0"/>
        <w:jc w:val="both"/>
        <w:rPr/>
      </w:pPr>
      <w:r>
        <w:rPr>
          <w:rFonts w:cs="Times New Roman" w:ascii="Times New Roman" w:hAnsi="Times New Roman"/>
          <w:color w:val="000000"/>
          <w:sz w:val="22"/>
          <w:szCs w:val="22"/>
        </w:rPr>
        <w:t xml:space="preserve">19.2.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19.3. Требования, предъявляемые к запросу котировок в электронной форме.</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19.4. Извещение о запросе котировок в электронной форме должно содержать следующие сведения: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способ закупки - запрос котировок в электронной форме;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адрес электронной торговой площадки в информационно-телекоммуникационной сети "Интернет";</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в электронной форме, порядок внесения изменений в такие заявки;</w:t>
      </w:r>
    </w:p>
    <w:p>
      <w:pPr>
        <w:pStyle w:val="Standard"/>
        <w:widowControl/>
        <w:spacing w:lineRule="auto" w:line="240"/>
        <w:ind w:left="0" w:right="0" w:hanging="0"/>
        <w:jc w:val="both"/>
        <w:rPr/>
      </w:pPr>
      <w:r>
        <w:rPr>
          <w:rStyle w:val="11"/>
          <w:rFonts w:cs="Times New Roman" w:ascii="Times New Roman" w:hAnsi="Times New Roman"/>
          <w:color w:val="000000"/>
          <w:sz w:val="22"/>
          <w:szCs w:val="22"/>
        </w:rPr>
        <w:t xml:space="preserve">- размер обеспечения заявки на участие в запросе котировок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срок подписания победителем в  проведении запроса котировок в электронной форме договора с даты размещения в ЕИС протокола рассмотрения котировочных заявок;</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требования, предъявляемые действующим законодательством к поставщикам товаров, работ, услуг, являющихся предметом закупки;</w:t>
      </w:r>
    </w:p>
    <w:p>
      <w:pPr>
        <w:pStyle w:val="Style15"/>
        <w:widowControl/>
        <w:bidi w:val="0"/>
        <w:spacing w:lineRule="auto" w:line="240" w:before="0" w:after="0"/>
        <w:ind w:left="0" w:right="0" w:hanging="0"/>
        <w:jc w:val="both"/>
        <w:rPr/>
      </w:pPr>
      <w:r>
        <w:rPr>
          <w:rStyle w:val="11"/>
          <w:rFonts w:cs="Times New Roman" w:ascii="Times New Roman" w:hAnsi="Times New Roman"/>
          <w:b w:val="false"/>
          <w:bCs w:val="false"/>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widowControl/>
        <w:bidi w:val="0"/>
        <w:spacing w:lineRule="auto" w:line="240" w:before="0" w:after="0"/>
        <w:ind w:left="0" w:right="0" w:hanging="0"/>
        <w:jc w:val="both"/>
        <w:rPr>
          <w:rFonts w:ascii="Times New Roman" w:hAnsi="Times New Roman"/>
          <w:sz w:val="22"/>
          <w:szCs w:val="22"/>
          <w:highlight w:val="none"/>
          <w:shd w:fill="auto" w:val="clear"/>
        </w:rPr>
      </w:pPr>
      <w:r>
        <w:rPr>
          <w:rFonts w:ascii="Times New Roman" w:hAnsi="Times New Roman"/>
          <w:iCs/>
          <w:sz w:val="22"/>
          <w:szCs w:val="22"/>
          <w:shd w:fill="auto" w:val="clear"/>
        </w:rPr>
        <w:t xml:space="preserve">- </w:t>
      </w:r>
      <w:r>
        <w:rPr>
          <w:rFonts w:cs="Times New Roman" w:ascii="Times New Roman" w:hAnsi="Times New Roman"/>
          <w:iCs/>
          <w:sz w:val="22"/>
          <w:szCs w:val="22"/>
          <w:shd w:fill="auto" w:val="clear"/>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1) </w:t>
      </w:r>
      <w:r>
        <w:rPr>
          <w:rStyle w:val="11"/>
          <w:rFonts w:cs="Times New Roman" w:ascii="Times New Roman" w:hAnsi="Times New Roman"/>
          <w:iCs/>
          <w:color w:val="000000"/>
          <w:sz w:val="22"/>
          <w:szCs w:val="22"/>
        </w:rPr>
        <w:t>описание предмета (объекта)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2) проект договора;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3) </w:t>
      </w:r>
      <w:r>
        <w:rPr>
          <w:rFonts w:cs="Times New Roman" w:ascii="Times New Roman" w:hAnsi="Times New Roman"/>
          <w:iCs/>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19.5. Требования, предъявляемые к котировочной заявке.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 </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Такая заявка </w:t>
      </w:r>
      <w:r>
        <w:rPr>
          <w:rStyle w:val="11"/>
          <w:rFonts w:cs="Times New Roman" w:ascii="Times New Roman" w:hAnsi="Times New Roman"/>
          <w:color w:val="000000"/>
          <w:sz w:val="22"/>
          <w:szCs w:val="22"/>
        </w:rPr>
        <w:t xml:space="preserve">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19.4 настоящего раздела. </w:t>
      </w:r>
    </w:p>
    <w:p>
      <w:pPr>
        <w:pStyle w:val="Standard"/>
        <w:spacing w:lineRule="auto" w:line="240"/>
        <w:ind w:left="0" w:right="0" w:hanging="0"/>
        <w:jc w:val="both"/>
        <w:rPr/>
      </w:pPr>
      <w:r>
        <w:rPr>
          <w:rFonts w:cs="Times New Roman" w:ascii="Times New Roman" w:hAnsi="Times New Roman"/>
          <w:iCs/>
          <w:color w:val="000000"/>
          <w:sz w:val="22"/>
          <w:szCs w:val="22"/>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Pr>
          <w:rStyle w:val="11"/>
          <w:rFonts w:cs="Times New Roman" w:ascii="Times New Roman" w:hAnsi="Times New Roman"/>
          <w:iCs/>
          <w:color w:val="000000"/>
          <w:sz w:val="22"/>
          <w:szCs w:val="22"/>
        </w:rPr>
        <w:t>в форме электронного документа</w:t>
      </w:r>
      <w:r>
        <w:rPr>
          <w:rFonts w:cs="Times New Roman" w:ascii="Times New Roman" w:hAnsi="Times New Roman"/>
          <w:iCs/>
          <w:color w:val="000000"/>
          <w:sz w:val="22"/>
          <w:szCs w:val="22"/>
        </w:rPr>
        <w:t xml:space="preserve"> в соответствии с регламентом электронной торговой площадки.</w:t>
      </w:r>
    </w:p>
    <w:p>
      <w:pPr>
        <w:pStyle w:val="Standard"/>
        <w:widowControl/>
        <w:spacing w:lineRule="auto" w:line="240"/>
        <w:ind w:left="0" w:right="0" w:hanging="0"/>
        <w:jc w:val="both"/>
        <w:rPr/>
      </w:pPr>
      <w:r>
        <w:rPr>
          <w:rStyle w:val="11"/>
          <w:rFonts w:cs="Times New Roman" w:ascii="Times New Roman" w:hAnsi="Times New Roman"/>
          <w:color w:val="000000"/>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19.5.1. Котировочная заявка должна содержать следующие документы и информацию:</w:t>
      </w:r>
    </w:p>
    <w:p>
      <w:pPr>
        <w:pStyle w:val="Standard"/>
        <w:widowControl/>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pPr>
        <w:pStyle w:val="Standard"/>
        <w:spacing w:lineRule="auto" w:line="240"/>
        <w:ind w:left="0" w:right="0" w:hanging="0"/>
        <w:jc w:val="both"/>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
    <w:p>
      <w:pPr>
        <w:pStyle w:val="14"/>
        <w:spacing w:lineRule="auto" w:line="240"/>
        <w:ind w:left="0" w:right="0" w:hanging="0"/>
        <w:jc w:val="both"/>
        <w:rPr/>
      </w:pPr>
      <w:r>
        <w:rPr>
          <w:rStyle w:val="11"/>
          <w:rFonts w:cs="Times New Roman" w:ascii="Times New Roman" w:hAnsi="Times New Roman"/>
          <w:iCs/>
          <w:color w:val="000000"/>
          <w:sz w:val="22"/>
          <w:szCs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spacing w:lineRule="auto" w:line="240"/>
        <w:ind w:left="0" w:right="0" w:hanging="0"/>
        <w:jc w:val="both"/>
        <w:rPr/>
      </w:pPr>
      <w:r>
        <w:rPr>
          <w:rFonts w:cs="Times New Roman" w:ascii="Times New Roman" w:hAnsi="Times New Roman"/>
          <w:iCs/>
          <w:color w:val="000000"/>
          <w:sz w:val="22"/>
          <w:szCs w:val="22"/>
        </w:rPr>
        <w:t xml:space="preserve">2) обеспечение заявки на участие в запросе котировок в электронной форме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Style w:val="11"/>
          <w:rFonts w:cs="Times New Roman" w:ascii="Times New Roman" w:hAnsi="Times New Roman"/>
          <w:color w:val="000000"/>
          <w:sz w:val="22"/>
          <w:szCs w:val="22"/>
        </w:rPr>
        <w:t>;</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4)  предложение участника закупки в отношении объекта закупки,</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19.6. Порядок проведения запроса котировок в электронной форме.</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19.6.1.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за исключением случаев, предусмотренных разделом 23 настоящего Положения</w:t>
      </w:r>
      <w:r>
        <w:rPr>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19.6.2.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19.7. Порядок подачи котировочных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19.7.1.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iCs/>
          <w:color w:val="000000"/>
          <w:sz w:val="22"/>
          <w:szCs w:val="22"/>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pPr>
        <w:pStyle w:val="Standard"/>
        <w:spacing w:lineRule="auto" w:line="240"/>
        <w:ind w:left="0" w:right="0" w:hanging="0"/>
        <w:jc w:val="both"/>
        <w:rPr/>
      </w:pPr>
      <w:r>
        <w:rPr>
          <w:rStyle w:val="11"/>
          <w:rFonts w:cs="Times New Roman" w:ascii="Times New Roman" w:hAnsi="Times New Roman"/>
          <w:iCs/>
          <w:color w:val="000000"/>
          <w:sz w:val="22"/>
          <w:szCs w:val="22"/>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19.7.3. </w:t>
      </w:r>
      <w:r>
        <w:rPr>
          <w:rStyle w:val="11"/>
          <w:rFonts w:eastAsia="Times New Roman" w:cs="Times New Roman" w:ascii="Times New Roman" w:hAnsi="Times New Roman"/>
          <w:iCs/>
          <w:color w:val="000000"/>
          <w:sz w:val="22"/>
          <w:szCs w:val="22"/>
          <w:lang w:eastAsia="ru-RU"/>
        </w:rPr>
        <w:t>Запрос котировок в электронной форме признается несостоявшимся в случае:</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cs="Times New Roman" w:ascii="Times New Roman" w:hAnsi="Times New Roman"/>
          <w:color w:val="000000"/>
          <w:sz w:val="22"/>
          <w:szCs w:val="22"/>
        </w:rPr>
        <w:t xml:space="preserve">  подана только одна заявка;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 </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19.7.4. Последствия признания запроса котировок в электронной форме несостоявшимся.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 </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3) В случае, если по окончании срока подачи заявок </w:t>
      </w:r>
      <w:r>
        <w:rPr>
          <w:rStyle w:val="11"/>
          <w:rFonts w:eastAsia="Times New Roman" w:cs="Times New Roman" w:ascii="Times New Roman" w:hAnsi="Times New Roman"/>
          <w:iCs/>
          <w:color w:val="000000"/>
          <w:sz w:val="22"/>
          <w:szCs w:val="22"/>
          <w:lang w:eastAsia="ru-RU"/>
        </w:rPr>
        <w:t>на участие в запросе котировок в электронной форме</w:t>
      </w:r>
      <w:r>
        <w:rPr>
          <w:rFonts w:cs="Times New Roman" w:ascii="Times New Roman" w:hAnsi="Times New Roman"/>
          <w:color w:val="000000"/>
          <w:sz w:val="22"/>
          <w:szCs w:val="22"/>
        </w:rPr>
        <w:t xml:space="preserve">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19.8. Рассмотрение котировочных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19.8.1.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19.5. и 19.5.1.  настоящего раздела.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19.8.4. Комиссия по закупкам не рассматривает и отклоняет котировочные заявки: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2) если участником запроса котировок в электронной форме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22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19.9.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19.10. </w:t>
      </w:r>
      <w:r>
        <w:rPr>
          <w:rStyle w:val="11"/>
          <w:rFonts w:cs="Times New Roman" w:ascii="Times New Roman" w:hAnsi="Times New Roman"/>
          <w:iCs/>
          <w:color w:val="000000"/>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5"/>
        <w:widowControl/>
        <w:bidi w:val="0"/>
        <w:spacing w:lineRule="auto" w:line="240" w:before="0" w:after="0"/>
        <w:ind w:left="0" w:right="0" w:hanging="0"/>
        <w:jc w:val="both"/>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bidi w:val="0"/>
        <w:spacing w:lineRule="auto" w:line="240"/>
        <w:ind w:left="0" w:right="0" w:hanging="0"/>
        <w:jc w:val="both"/>
        <w:rPr/>
      </w:pPr>
      <w:r>
        <w:rPr>
          <w:rStyle w:val="11"/>
          <w:rFonts w:cs="Times New Roman" w:ascii="Times New Roman" w:hAnsi="Times New Roman"/>
          <w:iCs/>
          <w:color w:val="000000"/>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yle15"/>
        <w:widowControl/>
        <w:bidi w:val="0"/>
        <w:spacing w:lineRule="auto" w:line="240" w:before="0" w:after="0"/>
        <w:ind w:left="0" w:right="0" w:hanging="0"/>
        <w:jc w:val="both"/>
        <w:rPr/>
      </w:pPr>
      <w:r>
        <w:rPr>
          <w:rStyle w:val="11"/>
          <w:rFonts w:eastAsia="Times New Roman" w:cs="Times New Roman" w:ascii="Times New Roman" w:hAnsi="Times New Roman"/>
          <w:iCs/>
          <w:color w:val="000000"/>
          <w:sz w:val="22"/>
          <w:szCs w:val="22"/>
          <w:lang w:eastAsia="ru-RU"/>
        </w:rPr>
        <w:t>19.10.1.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19.10.2.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pPr>
        <w:pStyle w:val="Normal"/>
        <w:widowControl/>
        <w:bidi w:val="0"/>
        <w:spacing w:lineRule="auto" w:line="24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1"/>
        <w:bidi w:val="0"/>
        <w:spacing w:lineRule="auto" w:line="240" w:before="0" w:after="246"/>
        <w:ind w:left="0" w:right="0" w:hanging="0"/>
        <w:rPr>
          <w:rFonts w:ascii="Times New Roman" w:hAnsi="Times New Roman"/>
          <w:sz w:val="22"/>
          <w:szCs w:val="22"/>
        </w:rPr>
      </w:pPr>
      <w:r>
        <w:rPr>
          <w:sz w:val="22"/>
          <w:szCs w:val="22"/>
        </w:rPr>
        <w:t>20. ЗАПРОС ПРЕДЛОЖЕНИЙ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20.3. Извещение о проведении запроса предложений должно содержать следующую информацию: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способ закупки - запрос предложений;</w:t>
      </w:r>
    </w:p>
    <w:p>
      <w:pPr>
        <w:pStyle w:val="Normal"/>
        <w:widowControl/>
        <w:bidi w:val="0"/>
        <w:spacing w:lineRule="auto" w:line="240"/>
        <w:ind w:left="0" w:right="0" w:hanging="0"/>
        <w:jc w:val="both"/>
        <w:rPr>
          <w:rFonts w:ascii="Times New Roman" w:hAnsi="Times New Roman"/>
          <w:sz w:val="22"/>
          <w:szCs w:val="22"/>
        </w:rPr>
      </w:pPr>
      <w:bookmarkStart w:id="7" w:name="sub_492"/>
      <w:bookmarkEnd w:id="7"/>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spacing w:lineRule="auto" w:line="240"/>
        <w:ind w:left="0" w:right="0" w:hanging="0"/>
        <w:jc w:val="both"/>
        <w:rPr>
          <w:rFonts w:ascii="Times New Roman" w:hAnsi="Times New Roman"/>
          <w:sz w:val="22"/>
          <w:szCs w:val="22"/>
        </w:rPr>
      </w:pPr>
      <w:bookmarkStart w:id="8" w:name="sub_495"/>
      <w:bookmarkEnd w:id="8"/>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spacing w:lineRule="auto" w:line="240"/>
        <w:ind w:left="0" w:right="0" w:hanging="0"/>
        <w:jc w:val="both"/>
        <w:rPr>
          <w:rFonts w:ascii="Times New Roman" w:hAnsi="Times New Roman"/>
          <w:sz w:val="22"/>
          <w:szCs w:val="22"/>
        </w:rPr>
      </w:pPr>
      <w:bookmarkStart w:id="9" w:name="sub_4951"/>
      <w:bookmarkEnd w:id="9"/>
      <w:r>
        <w:rPr>
          <w:rFonts w:cs="Times New Roman" w:ascii="Times New Roman" w:hAnsi="Times New Roman"/>
          <w:color w:val="000000"/>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место, дата и время вскрытия конвертов с заявками на участие в запросе предложений, рассмотрения, сопоставления и оценки таких заявок;</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срок и порядок подачи заявок на участие в запросе предложений.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20.3. настоящего раздела, а также следующую информацию и документы:</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pPr>
      <w:r>
        <w:rPr>
          <w:rStyle w:val="11"/>
          <w:rFonts w:cs="Times New Roman" w:ascii="Times New Roman" w:hAnsi="Times New Roman"/>
          <w:color w:val="000000"/>
          <w:sz w:val="22"/>
          <w:szCs w:val="22"/>
        </w:rPr>
        <w:t xml:space="preserve">-  размер обеспечения заявки на участие в запросе предложений,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Pr>
          <w:rFonts w:cs="Times New Roman" w:ascii="Times New Roman" w:hAnsi="Times New Roman"/>
          <w:b/>
          <w:iCs/>
          <w:color w:val="000000"/>
          <w:sz w:val="22"/>
          <w:szCs w:val="22"/>
        </w:rPr>
        <w:t>,</w:t>
      </w:r>
      <w:r>
        <w:rPr>
          <w:rFonts w:cs="Times New Roman" w:ascii="Times New Roman" w:hAnsi="Times New Roman"/>
          <w:b w:val="false"/>
          <w:bCs w:val="false"/>
          <w:iCs/>
          <w:color w:val="000000"/>
          <w:sz w:val="22"/>
          <w:szCs w:val="22"/>
        </w:rPr>
        <w:t xml:space="preserve">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bidi w:val="0"/>
        <w:spacing w:lineRule="auto" w:line="240" w:before="0" w:after="0"/>
        <w:ind w:left="0" w:right="0" w:hanging="0"/>
        <w:jc w:val="both"/>
        <w:rPr>
          <w:rFonts w:ascii="Times New Roman" w:hAnsi="Times New Roman"/>
          <w:sz w:val="22"/>
          <w:szCs w:val="22"/>
        </w:rPr>
      </w:pPr>
      <w:bookmarkStart w:id="10" w:name="sub_41012"/>
      <w:bookmarkEnd w:id="10"/>
      <w:r>
        <w:rPr>
          <w:rFonts w:cs="Times New Roman" w:ascii="Times New Roman" w:hAnsi="Times New Roman"/>
          <w:color w:val="000000"/>
          <w:sz w:val="22"/>
          <w:szCs w:val="22"/>
        </w:rPr>
        <w:t>- критерии оценки и сопоставления заявок на участие в закупке;</w:t>
      </w:r>
    </w:p>
    <w:p>
      <w:pPr>
        <w:pStyle w:val="Style15"/>
        <w:bidi w:val="0"/>
        <w:spacing w:lineRule="auto" w:line="240" w:before="0" w:after="0"/>
        <w:ind w:left="0" w:right="0" w:hanging="0"/>
        <w:jc w:val="both"/>
        <w:rPr>
          <w:rFonts w:ascii="Times New Roman" w:hAnsi="Times New Roman"/>
          <w:sz w:val="22"/>
          <w:szCs w:val="22"/>
        </w:rPr>
      </w:pPr>
      <w:bookmarkStart w:id="11" w:name="sub_410121"/>
      <w:bookmarkEnd w:id="11"/>
      <w:r>
        <w:rPr>
          <w:rFonts w:cs="Times New Roman" w:ascii="Times New Roman" w:hAnsi="Times New Roman"/>
          <w:color w:val="000000"/>
          <w:sz w:val="22"/>
          <w:szCs w:val="22"/>
        </w:rPr>
        <w:t>- порядок оценки и сопоставления заявок на участие в закупке;</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описание предмета закупки в соответствии с частью 6.1. статьи 3 Федерального закона № 223-ФЗ.</w:t>
      </w:r>
    </w:p>
    <w:p>
      <w:pPr>
        <w:pStyle w:val="Standard"/>
        <w:widowControl/>
        <w:bidi w:val="0"/>
        <w:spacing w:lineRule="auto" w:line="240" w:before="0" w:after="0"/>
        <w:ind w:left="0" w:right="0" w:hanging="0"/>
        <w:jc w:val="both"/>
        <w:rPr>
          <w:highlight w:val="none"/>
          <w:shd w:fill="FFFF00" w:val="clear"/>
        </w:rPr>
      </w:pPr>
      <w:r>
        <w:rPr>
          <w:rStyle w:val="11"/>
          <w:rFonts w:cs="Times New Roman" w:ascii="Times New Roman" w:hAnsi="Times New Roman"/>
          <w:iCs/>
          <w:color w:val="000000"/>
          <w:sz w:val="22"/>
          <w:szCs w:val="22"/>
          <w:shd w:fill="auto" w:val="clear"/>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проект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 Порядок подачи, рассмотрения, оценки и сопоставления заявок на участие в запросе предложений.</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lang w:eastAsia="ru-RU"/>
        </w:rPr>
        <w:t xml:space="preserve">20.5.1. </w:t>
      </w:r>
      <w:r>
        <w:rPr>
          <w:rStyle w:val="11"/>
          <w:rFonts w:cs="Times New Roman" w:ascii="Times New Roman" w:hAnsi="Times New Roman"/>
          <w:color w:val="000000"/>
          <w:sz w:val="22"/>
          <w:szCs w:val="22"/>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widowControl/>
        <w:bidi w:val="0"/>
        <w:spacing w:lineRule="auto" w:line="240"/>
        <w:ind w:left="0" w:right="0" w:hanging="0"/>
        <w:jc w:val="both"/>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iCs/>
          <w:color w:val="000000"/>
          <w:sz w:val="22"/>
          <w:szCs w:val="22"/>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cs="Times New Roman" w:ascii="Times New Roman" w:hAnsi="Times New Roman"/>
          <w:bCs/>
          <w:iCs/>
          <w:color w:val="000000"/>
          <w:sz w:val="22"/>
          <w:szCs w:val="22"/>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 </w:t>
      </w:r>
      <w:r>
        <w:rPr>
          <w:rStyle w:val="11"/>
          <w:rFonts w:cs="Times New Roman" w:ascii="Times New Roman" w:hAnsi="Times New Roman"/>
          <w:bCs/>
          <w:iCs/>
          <w:color w:val="000000"/>
          <w:sz w:val="22"/>
          <w:szCs w:val="22"/>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spacing w:lineRule="auto" w:line="240"/>
        <w:ind w:left="0" w:right="0" w:hanging="0"/>
        <w:jc w:val="both"/>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документации о закупке, с</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 26.3. раздела 26 настоящего Положения.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20.5.2. Прием заявок на участие в запросе предложений прекращается с наступлением срока окончания подачи заявок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Протокол вскрытия заявок на участие в запросе предложений должен содержать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дата, время вскрытия конвертов с заявками на участие в запросе предложений;</w:t>
      </w:r>
    </w:p>
    <w:p>
      <w:pPr>
        <w:pStyle w:val="Normal"/>
        <w:widowControl/>
        <w:bidi w:val="0"/>
        <w:spacing w:lineRule="auto" w:line="240"/>
        <w:ind w:left="0" w:right="0" w:hanging="0"/>
        <w:jc w:val="both"/>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членах комиссии по закупкам;</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pPr>
        <w:pStyle w:val="Normal"/>
        <w:widowControl/>
        <w:tabs>
          <w:tab w:val="clear" w:pos="709"/>
          <w:tab w:val="left" w:pos="4785" w:leader="none"/>
        </w:tabs>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w:t>
      </w:r>
      <w:r>
        <w:rPr>
          <w:rStyle w:val="11"/>
          <w:rFonts w:eastAsia="Times New Roman" w:cs="Times New Roman" w:ascii="Times New Roman" w:hAnsi="Times New Roman"/>
          <w:bCs/>
          <w:iCs/>
          <w:color w:val="000000"/>
          <w:sz w:val="22"/>
          <w:szCs w:val="22"/>
          <w:lang w:eastAsia="ru-RU"/>
        </w:rPr>
        <w:t xml:space="preserve"> запрос предложений признан несостоявшимся, в случае его признания таковым.</w:t>
      </w:r>
    </w:p>
    <w:p>
      <w:pPr>
        <w:pStyle w:val="Normal"/>
        <w:widowControl/>
        <w:tabs>
          <w:tab w:val="clear" w:pos="709"/>
          <w:tab w:val="left" w:pos="4785"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Соответствующая информация вносится в протокол вскрытия заявок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порядке и сроке, установленные в пунктах 20.5.7. - 20.5.9.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20.7 настоящего раздела. При этом, оценка единственной поступившей заявки на участие в запросе предложений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20.5.9.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20.5.8.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20.5.9. Комиссия по закупкам оценивает и сопоставляет только допущенные к участию в запросе предложений заявки на участие в запросе предложений.</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2"/>
          <w:rFonts w:cs="Times New Roman" w:ascii="Times New Roman" w:hAnsi="Times New Roman"/>
          <w:color w:val="000000"/>
          <w:sz w:val="22"/>
          <w:szCs w:val="22"/>
          <w:u w:val="none"/>
        </w:rPr>
        <w:t>Приложение 1</w:t>
      </w:r>
      <w:r>
        <w:rPr>
          <w:rStyle w:val="11"/>
          <w:rFonts w:cs="Times New Roman" w:ascii="Times New Roman" w:hAnsi="Times New Roman"/>
          <w:color w:val="000000"/>
          <w:sz w:val="22"/>
          <w:szCs w:val="22"/>
        </w:rPr>
        <w:t xml:space="preserve"> к настоящему Положению).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spacing w:lineRule="auto" w:line="240"/>
        <w:ind w:left="0" w:right="0" w:hanging="0"/>
        <w:jc w:val="both"/>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20.7 настоящего раздела. При этом, оценка </w:t>
      </w:r>
      <w:r>
        <w:rPr>
          <w:rFonts w:cs="Times New Roman" w:ascii="Times New Roman" w:hAnsi="Times New Roman"/>
          <w:iCs/>
          <w:color w:val="000000"/>
          <w:sz w:val="22"/>
          <w:szCs w:val="22"/>
          <w:lang w:eastAsia="ru-RU"/>
        </w:rPr>
        <w:t xml:space="preserve"> </w:t>
      </w:r>
      <w:r>
        <w:rPr>
          <w:rFonts w:cs="Times New Roman" w:ascii="Times New Roman" w:hAnsi="Times New Roman"/>
          <w:color w:val="000000"/>
          <w:sz w:val="22"/>
          <w:szCs w:val="22"/>
        </w:rPr>
        <w:t xml:space="preserve">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20.6. Последствия признания запроса предложений несостоявшимся.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В случае, если запрос предложений признается несостоявшимся по основаниям, указанным в подпункте «в» настоящего пункта, заказчик вправе: </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При этом заказчик вправе изменить условия исполнения договора;</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 </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20.7. По результатам проведения запроса предложений договор заключается с победителем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20.8. Победитель запроса предложений признается уклонившимся от заключения договора в случае, если в порядке и сроки, предусмотренные </w:t>
      </w:r>
      <w:r>
        <w:rPr>
          <w:rStyle w:val="11"/>
          <w:rFonts w:eastAsia="Times New Roman" w:cs="Times New Roman" w:ascii="Times New Roman" w:hAnsi="Times New Roman"/>
          <w:iCs/>
          <w:color w:val="000000"/>
          <w:sz w:val="22"/>
          <w:szCs w:val="22"/>
          <w:shd w:fill="auto" w:val="clear"/>
          <w:lang w:eastAsia="ru-RU"/>
        </w:rPr>
        <w:t>пунктом 27.1.1. раздела 27 настоящего Положения,</w:t>
      </w:r>
      <w:r>
        <w:rPr>
          <w:rStyle w:val="11"/>
          <w:rFonts w:eastAsia="Times New Roman" w:cs="Times New Roman" w:ascii="Times New Roman" w:hAnsi="Times New Roman"/>
          <w:iCs/>
          <w:color w:val="000000"/>
          <w:sz w:val="22"/>
          <w:szCs w:val="22"/>
          <w:lang w:eastAsia="ru-RU"/>
        </w:rPr>
        <w:t xml:space="preserve">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21. ЗАПРОС ПРЕДЛОЖЕНИЙ В ЭЛЕКТРОННОЙ ФОРМЕ</w:t>
      </w:r>
    </w:p>
    <w:p>
      <w:pPr>
        <w:pStyle w:val="Normal"/>
        <w:bidi w:val="0"/>
        <w:spacing w:lineRule="auto" w:line="240"/>
        <w:ind w:left="0"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both"/>
        <w:rPr/>
      </w:pPr>
      <w:r>
        <w:rPr>
          <w:rFonts w:cs="Times New Roman" w:ascii="Times New Roman" w:hAnsi="Times New Roman"/>
          <w:color w:val="000000"/>
          <w:sz w:val="22"/>
          <w:szCs w:val="22"/>
        </w:rPr>
        <w:t xml:space="preserve">21.1. </w:t>
      </w:r>
      <w:r>
        <w:rPr>
          <w:rStyle w:val="11"/>
          <w:rFonts w:cs="Times New Roman" w:ascii="Times New Roman" w:hAnsi="Times New Roman"/>
          <w:color w:val="000000"/>
          <w:sz w:val="22"/>
          <w:szCs w:val="22"/>
        </w:rPr>
        <w:t>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spacing w:lineRule="auto" w:line="240"/>
        <w:ind w:left="0" w:right="0" w:hanging="0"/>
        <w:jc w:val="both"/>
        <w:rPr/>
      </w:pPr>
      <w:r>
        <w:rPr>
          <w:rFonts w:cs="Times New Roman" w:ascii="Times New Roman" w:hAnsi="Times New Roman"/>
          <w:color w:val="000000"/>
          <w:sz w:val="22"/>
          <w:szCs w:val="22"/>
        </w:rPr>
        <w:t xml:space="preserve">21.2. </w:t>
      </w:r>
      <w:r>
        <w:rPr>
          <w:rStyle w:val="11"/>
          <w:rFonts w:cs="Times New Roman" w:ascii="Times New Roman" w:hAnsi="Times New Roman"/>
          <w:color w:val="000000"/>
          <w:sz w:val="22"/>
          <w:szCs w:val="22"/>
        </w:rPr>
        <w:t xml:space="preserve">При проведении запроса предложений в электронной форме, </w:t>
      </w:r>
      <w:r>
        <w:rPr>
          <w:rStyle w:val="11"/>
          <w:rFonts w:cs="Times New Roman" w:ascii="Times New Roman" w:hAnsi="Times New Roman"/>
          <w:strike/>
          <w:color w:val="000000"/>
          <w:sz w:val="22"/>
          <w:szCs w:val="22"/>
        </w:rPr>
        <w:t xml:space="preserve"> </w:t>
      </w:r>
      <w:r>
        <w:rPr>
          <w:rStyle w:val="11"/>
          <w:rFonts w:cs="Times New Roman" w:ascii="Times New Roman" w:hAnsi="Times New Roman"/>
          <w:color w:val="000000"/>
          <w:sz w:val="22"/>
          <w:szCs w:val="22"/>
        </w:rPr>
        <w:t>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за исключением случая, предусмотренного подпункт</w:t>
      </w:r>
      <w:r>
        <w:rPr>
          <w:rStyle w:val="11"/>
          <w:rFonts w:cs="Times New Roman" w:ascii="Times New Roman" w:hAnsi="Times New Roman"/>
          <w:color w:val="000000"/>
          <w:sz w:val="22"/>
          <w:szCs w:val="22"/>
          <w:shd w:fill="auto" w:val="clear"/>
        </w:rPr>
        <w:t>ом 3 пункта 22.3. раздела 22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21.3. Извещение о проведении запроса предложений должно содержать следующую информацию: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способ закупки - запрос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адрес электронной торговой площадки информационно-телекоммуникационной сети "Интернет";</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5"/>
        <w:widowControl/>
        <w:bidi w:val="0"/>
        <w:spacing w:lineRule="auto" w:line="240" w:before="0" w:after="0"/>
        <w:ind w:left="0" w:right="0" w:hanging="0"/>
        <w:jc w:val="both"/>
        <w:rPr/>
      </w:pPr>
      <w:r>
        <w:rPr>
          <w:rStyle w:val="11"/>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spacing w:lineRule="auto" w:line="240"/>
        <w:ind w:left="0" w:right="0" w:hanging="0"/>
        <w:jc w:val="both"/>
        <w:rPr/>
      </w:pPr>
      <w:r>
        <w:rPr>
          <w:rStyle w:val="11"/>
          <w:rFonts w:cs="Times New Roman" w:ascii="Times New Roman" w:hAnsi="Times New Roman"/>
          <w:iCs/>
          <w:color w:val="000000"/>
          <w:sz w:val="22"/>
          <w:szCs w:val="22"/>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критерии оценки и сопоставления заявок на участие в закупке;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порядок оценки и сопоставления заявок на участие в закупке;</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left="0" w:right="0" w:hanging="0"/>
        <w:jc w:val="both"/>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left="0" w:right="0" w:hanging="0"/>
        <w:jc w:val="both"/>
        <w:rPr/>
      </w:pPr>
      <w:r>
        <w:rPr>
          <w:rStyle w:val="11"/>
          <w:rFonts w:cs="Times New Roman" w:ascii="Times New Roman" w:hAnsi="Times New Roman"/>
          <w:iCs/>
          <w:color w:val="000000"/>
          <w:sz w:val="22"/>
          <w:szCs w:val="22"/>
        </w:rPr>
        <w:t>- описание предмета закупки в соответствии с частью 6.1. статьи 3 Федерального закона № 223-ФЗ.</w:t>
      </w:r>
    </w:p>
    <w:p>
      <w:pPr>
        <w:pStyle w:val="Standard"/>
        <w:widowControl/>
        <w:bidi w:val="0"/>
        <w:spacing w:lineRule="auto" w:line="240" w:before="0" w:after="0"/>
        <w:ind w:left="0" w:right="0" w:hanging="0"/>
        <w:jc w:val="both"/>
        <w:rPr>
          <w:highlight w:val="none"/>
          <w:shd w:fill="FFFF00" w:val="clear"/>
        </w:rPr>
      </w:pPr>
      <w:r>
        <w:rPr>
          <w:rStyle w:val="11"/>
          <w:rFonts w:cs="Times New Roman" w:ascii="Times New Roman" w:hAnsi="Times New Roman"/>
          <w:iCs/>
          <w:color w:val="000000"/>
          <w:sz w:val="22"/>
          <w:szCs w:val="22"/>
          <w:shd w:fill="auto" w:val="clear"/>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проект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lang w:eastAsia="ru-RU"/>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22 настоящего Положения.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 Порядок подачи, рассмотрения, оценки и сопоставления заявок на участие в запросе предложений в электронной форме.</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lang w:eastAsia="ru-RU"/>
        </w:rPr>
        <w:t xml:space="preserve">21.5.1. </w:t>
      </w:r>
      <w:r>
        <w:rPr>
          <w:rStyle w:val="11"/>
          <w:rFonts w:cs="Times New Roman" w:ascii="Times New Roman" w:hAnsi="Times New Roman"/>
          <w:color w:val="000000"/>
          <w:sz w:val="22"/>
          <w:szCs w:val="22"/>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pPr>
        <w:pStyle w:val="Normal"/>
        <w:bidi w:val="0"/>
        <w:spacing w:lineRule="auto" w:line="240"/>
        <w:ind w:left="0" w:right="0" w:hanging="0"/>
        <w:jc w:val="both"/>
        <w:rPr/>
      </w:pPr>
      <w:r>
        <w:rPr>
          <w:rStyle w:val="11"/>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bidi w:val="0"/>
        <w:spacing w:lineRule="auto" w:line="240"/>
        <w:ind w:left="0" w:right="0" w:hanging="0"/>
        <w:jc w:val="both"/>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spacing w:lineRule="auto" w:line="240"/>
        <w:ind w:left="0" w:right="0" w:hanging="0"/>
        <w:jc w:val="both"/>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spacing w:lineRule="auto" w:line="240"/>
        <w:ind w:left="0" w:right="0" w:hanging="0"/>
        <w:jc w:val="both"/>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5"/>
        <w:bidi w:val="0"/>
        <w:spacing w:lineRule="auto" w:line="240" w:before="0" w:after="0"/>
        <w:ind w:left="0" w:right="0" w:hanging="0"/>
        <w:jc w:val="both"/>
        <w:rPr>
          <w:rFonts w:ascii="Times New Roman" w:hAnsi="Times New Roman"/>
          <w:sz w:val="22"/>
          <w:szCs w:val="22"/>
        </w:rPr>
      </w:pPr>
      <w:r>
        <w:rPr>
          <w:rFonts w:cs="Times New Roman" w:ascii="Times New Roman" w:hAnsi="Times New Roman"/>
          <w:iCs/>
          <w:color w:val="000000"/>
          <w:sz w:val="22"/>
          <w:szCs w:val="22"/>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Pr>
          <w:rStyle w:val="11"/>
          <w:rFonts w:cs="Times New Roman" w:ascii="Times New Roman" w:hAnsi="Times New Roman"/>
          <w:iCs/>
          <w:color w:val="000000"/>
          <w:sz w:val="22"/>
          <w:szCs w:val="22"/>
        </w:rPr>
        <w:t>(предоставляется с использованием программно-аппаратных средств электронной торговой площадки)</w:t>
      </w:r>
      <w:r>
        <w:rPr>
          <w:rStyle w:val="11"/>
          <w:rFonts w:cs="Times New Roman" w:ascii="Times New Roman" w:hAnsi="Times New Roman"/>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bCs/>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spacing w:lineRule="auto" w:line="240"/>
        <w:ind w:left="0" w:right="0" w:hanging="0"/>
        <w:jc w:val="both"/>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spacing w:lineRule="auto" w:line="240"/>
        <w:ind w:left="0" w:right="0" w:hanging="0"/>
        <w:jc w:val="both"/>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 в электронной форме</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spacing w:lineRule="auto" w:line="240"/>
        <w:ind w:left="0" w:right="0" w:hanging="0"/>
        <w:jc w:val="both"/>
        <w:rPr/>
      </w:pPr>
      <w:r>
        <w:rPr>
          <w:rStyle w:val="11"/>
          <w:rFonts w:cs="Times New Roman" w:ascii="Times New Roman" w:hAnsi="Times New Roman"/>
          <w:iCs/>
          <w:color w:val="000000"/>
          <w:sz w:val="22"/>
          <w:szCs w:val="22"/>
        </w:rPr>
        <w:t xml:space="preserve">7) </w:t>
      </w:r>
      <w:r>
        <w:rPr>
          <w:rStyle w:val="11"/>
          <w:rFonts w:eastAsia="NSimSun" w:cs="Times New Roman" w:ascii="Times New Roman" w:hAnsi="Times New Roman"/>
          <w:iCs/>
          <w:color w:val="000000"/>
          <w:kern w:val="2"/>
          <w:sz w:val="22"/>
          <w:szCs w:val="22"/>
          <w:lang w:val="ru-RU" w:eastAsia="zh-CN" w:bidi="hi-IN"/>
        </w:rPr>
        <w:t>документы, подтверждающие обоснование предлагаемой цены, если такое требование было предусмотрено документацией.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pPr>
        <w:pStyle w:val="Standard"/>
        <w:widowControl/>
        <w:spacing w:lineRule="auto" w:line="240"/>
        <w:ind w:left="0" w:right="0" w:hanging="0"/>
        <w:jc w:val="both"/>
        <w:rPr/>
      </w:pPr>
      <w:r>
        <w:rPr>
          <w:rStyle w:val="11"/>
          <w:rFonts w:cs="Times New Roman" w:ascii="Times New Roman" w:hAnsi="Times New Roman"/>
          <w:iCs/>
          <w:color w:val="000000"/>
          <w:sz w:val="22"/>
          <w:szCs w:val="22"/>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w:t>
      </w:r>
      <w:r>
        <w:rPr>
          <w:rStyle w:val="11"/>
          <w:rFonts w:cs="Times New Roman" w:ascii="Times New Roman" w:hAnsi="Times New Roman"/>
          <w:iCs/>
          <w:color w:val="000000"/>
          <w:sz w:val="22"/>
          <w:szCs w:val="22"/>
          <w:shd w:fill="auto" w:val="clear"/>
        </w:rPr>
        <w:t xml:space="preserve"> в разделе 22 настоящего</w:t>
      </w:r>
      <w:r>
        <w:rPr>
          <w:rStyle w:val="11"/>
          <w:rFonts w:cs="Times New Roman" w:ascii="Times New Roman" w:hAnsi="Times New Roman"/>
          <w:iCs/>
          <w:color w:val="000000"/>
          <w:sz w:val="22"/>
          <w:szCs w:val="22"/>
        </w:rPr>
        <w:t xml:space="preserve"> Положения.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21.5.3.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pPr>
        <w:pStyle w:val="Normal"/>
        <w:bidi w:val="0"/>
        <w:spacing w:lineRule="auto" w:line="240"/>
        <w:ind w:left="0" w:right="0" w:hanging="0"/>
        <w:jc w:val="both"/>
        <w:rPr/>
      </w:pPr>
      <w:r>
        <w:rPr>
          <w:rStyle w:val="11"/>
          <w:rFonts w:cs="Times New Roman" w:ascii="Times New Roman" w:hAnsi="Times New Roman"/>
          <w:color w:val="000000"/>
          <w:sz w:val="22"/>
          <w:szCs w:val="22"/>
        </w:rPr>
        <w:t>1) подачи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получения заявки после даты или времени окончания срока подачи заявок на участие в таком запросе;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21.5.5.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21.5.1. пункта 21.5.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запросе предложений;</w:t>
      </w:r>
    </w:p>
    <w:p>
      <w:pPr>
        <w:pStyle w:val="Normal"/>
        <w:widowControl/>
        <w:bidi w:val="0"/>
        <w:spacing w:lineRule="auto" w:line="240"/>
        <w:ind w:left="0" w:right="0" w:hanging="0"/>
        <w:jc w:val="both"/>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 членах комиссии по закупкам и решение каждого члена комиссии;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и время поступления заявки;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pPr>
        <w:pStyle w:val="Normal"/>
        <w:widowControl/>
        <w:tabs>
          <w:tab w:val="clear" w:pos="709"/>
          <w:tab w:val="left" w:pos="4785"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сведения об объеме, цене закупаемых товаров, работ, услуг, сроке исполнения договора;</w:t>
      </w:r>
    </w:p>
    <w:p>
      <w:pPr>
        <w:pStyle w:val="Normal"/>
        <w:widowControl/>
        <w:tabs>
          <w:tab w:val="clear" w:pos="709"/>
          <w:tab w:val="left" w:pos="4785" w:leader="none"/>
        </w:tabs>
        <w:bidi w:val="0"/>
        <w:spacing w:lineRule="auto" w:line="240"/>
        <w:ind w:left="0" w:right="0" w:hanging="0"/>
        <w:jc w:val="both"/>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запрос предложений в электронной форме признан несостоявшимся, в случае его признания таковым.</w:t>
      </w:r>
    </w:p>
    <w:p>
      <w:pPr>
        <w:pStyle w:val="Normal"/>
        <w:widowControl/>
        <w:tabs>
          <w:tab w:val="clear" w:pos="709"/>
          <w:tab w:val="left" w:pos="4785" w:leader="none"/>
        </w:tabs>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21.5.7. В случае, если по окончании срока подачи заявок на участие в запросе предложений в электронной форме не подано ни одной заявкиили подана только одна заявка, запрос предложений в электронной форме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21.5.8.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21.5.10. - 21.5.13.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21.7 настоящего раздела. При этом, оценка единственной поступившей заявки на участие в запросе предложений в электронной форме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учетом требований, предусмотренных пунктом 22.5.13.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21.5.12.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spacing w:lineRule="auto" w:line="240"/>
        <w:ind w:left="0" w:right="0" w:hanging="0"/>
        <w:jc w:val="both"/>
        <w:rPr>
          <w:rFonts w:ascii="Times New Roman" w:hAnsi="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21.5.13. Комиссия по закупкам оценивает и сопоставляет только допущенные к участию в запросе предложений в электронной форме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2"/>
          <w:rFonts w:cs="Times New Roman" w:ascii="Times New Roman" w:hAnsi="Times New Roman"/>
          <w:color w:val="000000"/>
          <w:sz w:val="22"/>
          <w:szCs w:val="22"/>
          <w:u w:val="none"/>
        </w:rPr>
        <w:t>Приложение 1</w:t>
      </w:r>
      <w:r>
        <w:rPr>
          <w:rStyle w:val="11"/>
          <w:rFonts w:cs="Times New Roman" w:ascii="Times New Roman" w:hAnsi="Times New Roman"/>
          <w:color w:val="000000"/>
          <w:sz w:val="22"/>
          <w:szCs w:val="22"/>
        </w:rPr>
        <w:t xml:space="preserve"> к настоящему Положению).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spacing w:lineRule="auto" w:line="240"/>
        <w:ind w:left="0" w:right="0" w:hanging="0"/>
        <w:jc w:val="both"/>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21.6 настоящего раздела. При этом, оценка 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21.6. Последствия признания запроса предложений в электронной форме несостоявшимся.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Заказчик вправе заключить договор с единственным поставщиком (подрядчиком, исполнителем) в порядке, предусмотренном </w:t>
      </w:r>
      <w:r>
        <w:rPr>
          <w:rFonts w:cs="Times New Roman" w:ascii="Times New Roman" w:hAnsi="Times New Roman"/>
          <w:color w:val="000000"/>
          <w:sz w:val="22"/>
          <w:szCs w:val="22"/>
          <w:shd w:fill="auto" w:val="clear"/>
        </w:rPr>
        <w:t>разделом 24 настоящего Пол</w:t>
      </w:r>
      <w:r>
        <w:rPr>
          <w:rFonts w:cs="Times New Roman" w:ascii="Times New Roman" w:hAnsi="Times New Roman"/>
          <w:color w:val="000000"/>
          <w:sz w:val="22"/>
          <w:szCs w:val="22"/>
        </w:rPr>
        <w:t>ожения в случае признания запроса предложений в электронной форме не состоявшимся:</w:t>
      </w:r>
    </w:p>
    <w:p>
      <w:pPr>
        <w:pStyle w:val="Style15"/>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В случае, если запрос предложений в электронной форме признается несостоявшимся по основаниям, указанным в подункте «в» настоящего пункта, заказчик вправе: </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 </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spacing w:lineRule="auto" w:line="240"/>
        <w:ind w:left="0" w:right="0" w:hanging="0"/>
        <w:jc w:val="both"/>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xml:space="preserve">21.7. По результатам проведения запроса предложений в электронной форме договор заключается с победителем такого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в электронной форме,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w:t>
      </w:r>
      <w:r>
        <w:rPr>
          <w:rFonts w:cs="Times New Roman" w:ascii="Times New Roman" w:hAnsi="Times New Roman"/>
          <w:color w:val="000000"/>
          <w:sz w:val="22"/>
          <w:szCs w:val="22"/>
          <w:shd w:fill="auto" w:val="clear"/>
        </w:rPr>
        <w:t>елом 27 настоящего Пол</w:t>
      </w:r>
      <w:r>
        <w:rPr>
          <w:rFonts w:cs="Times New Roman" w:ascii="Times New Roman" w:hAnsi="Times New Roman"/>
          <w:color w:val="000000"/>
          <w:sz w:val="22"/>
          <w:szCs w:val="22"/>
        </w:rPr>
        <w:t>ожения.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21.8.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w:t>
      </w:r>
      <w:r>
        <w:rPr>
          <w:rStyle w:val="11"/>
          <w:rFonts w:eastAsia="Times New Roman" w:cs="Times New Roman" w:ascii="Times New Roman" w:hAnsi="Times New Roman"/>
          <w:iCs/>
          <w:color w:val="000000"/>
          <w:sz w:val="22"/>
          <w:szCs w:val="22"/>
          <w:shd w:fill="auto" w:val="clear"/>
          <w:lang w:eastAsia="ru-RU"/>
        </w:rPr>
        <w:t>ктом 27.1.2. раздела 27</w:t>
      </w:r>
      <w:r>
        <w:rPr>
          <w:rStyle w:val="11"/>
          <w:rFonts w:eastAsia="Times New Roman" w:cs="Times New Roman" w:ascii="Times New Roman" w:hAnsi="Times New Roman"/>
          <w:iCs/>
          <w:color w:val="000000"/>
          <w:sz w:val="22"/>
          <w:szCs w:val="22"/>
          <w:lang w:eastAsia="ru-RU"/>
        </w:rPr>
        <w:t xml:space="preserve">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предложений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spacing w:lineRule="auto" w:line="240"/>
        <w:ind w:left="0" w:right="0" w:hanging="0"/>
        <w:jc w:val="both"/>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pPr>
      <w:r>
        <w:rPr>
          <w:rFonts w:cs="Times New Roman" w:ascii="Times New Roman" w:hAnsi="Times New Roman"/>
          <w:b/>
          <w:bCs/>
          <w:color w:val="000000"/>
          <w:sz w:val="22"/>
          <w:szCs w:val="22"/>
        </w:rPr>
        <w:t>22.</w:t>
      </w:r>
      <w:r>
        <w:rPr>
          <w:rStyle w:val="11"/>
          <w:rFonts w:cs="Times New Roman" w:ascii="Times New Roman" w:hAnsi="Times New Roman"/>
          <w:b/>
          <w:bCs/>
          <w:color w:val="000000"/>
          <w:sz w:val="22"/>
          <w:szCs w:val="22"/>
        </w:rPr>
        <w:t xml:space="preserve">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both"/>
        <w:rPr/>
      </w:pPr>
      <w:r>
        <w:rPr>
          <w:rStyle w:val="11"/>
          <w:rFonts w:cs="Times New Roman" w:ascii="Times New Roman" w:hAnsi="Times New Roman"/>
          <w:color w:val="000000"/>
          <w:sz w:val="22"/>
          <w:szCs w:val="22"/>
        </w:rPr>
        <w:t xml:space="preserve">22.1.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fldChar w:fldCharType="begin"/>
      </w:r>
      <w:r>
        <w:rPr>
          <w:sz w:val="22"/>
          <w:u w:val="none"/>
          <w:szCs w:val="22"/>
          <w:rFonts w:cs="Times New Roman" w:ascii="Times New Roman" w:hAnsi="Times New Roman"/>
          <w:color w:val="000000"/>
        </w:rPr>
        <w:instrText xml:space="preserve"> HYPERLINK "consultantplus://offline/ref=A34CC94E19B7FA2A84FE5AD7A4A2879F1345CC26EE7A2EA04FEA63A5BDBCED51D00562910C08Z6C"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 2 части 8 статьи 3</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pPr>
        <w:pStyle w:val="Normal"/>
        <w:bidi w:val="0"/>
        <w:spacing w:lineRule="auto" w:line="240"/>
        <w:ind w:left="0" w:right="0" w:hanging="0"/>
        <w:jc w:val="both"/>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устанавливается заказчиком в положении о закупке в порядке и в размере, предусмотренном постановлением Правительства РФ  № 1352.</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составляет:____________________</w:t>
      </w:r>
      <w:r>
        <w:rPr>
          <w:rStyle w:val="11"/>
          <w:rFonts w:cs="Times New Roman" w:ascii="Times New Roman" w:hAnsi="Times New Roman"/>
          <w:i/>
          <w:iCs/>
          <w:color w:val="000000"/>
          <w:sz w:val="22"/>
          <w:szCs w:val="22"/>
        </w:rPr>
        <w:t xml:space="preserve">(заполняется каждым заказчиком самостоятельно. </w:t>
      </w:r>
      <w:r>
        <w:rPr>
          <w:rStyle w:val="11"/>
          <w:rFonts w:cs="Times New Roman" w:ascii="Times New Roman" w:hAnsi="Times New Roman"/>
          <w:i/>
          <w:iCs/>
          <w:color w:val="000000"/>
          <w:sz w:val="22"/>
          <w:szCs w:val="22"/>
          <w:u w:val="single"/>
        </w:rPr>
        <w:t>Данная информация может быть указана в виде приложения к положению о закупке</w:t>
      </w:r>
      <w:r>
        <w:rPr>
          <w:rStyle w:val="11"/>
          <w:rFonts w:cs="Times New Roman" w:ascii="Times New Roman" w:hAnsi="Times New Roman"/>
          <w:i/>
          <w:iCs/>
          <w:color w:val="000000"/>
          <w:sz w:val="22"/>
          <w:szCs w:val="22"/>
        </w:rPr>
        <w:t>)</w:t>
      </w:r>
      <w:r>
        <w:rPr>
          <w:rStyle w:val="11"/>
          <w:rFonts w:cs="Times New Roman" w:ascii="Times New Roman" w:hAnsi="Times New Roman"/>
          <w:color w:val="000000"/>
          <w:sz w:val="22"/>
          <w:szCs w:val="22"/>
        </w:rPr>
        <w:t>.</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 Конкурентная закупка с участием субъектов малого и среднего предпринимательства осуществляется путем проведения открытого конкурса в электронной форме, аукциона в электронной форме, запроса котировок в электронной форме или запроса предложений в электронной форме.4</w:t>
      </w:r>
    </w:p>
    <w:p>
      <w:pPr>
        <w:pStyle w:val="Normal"/>
        <w:widowControl/>
        <w:bidi w:val="0"/>
        <w:spacing w:lineRule="auto" w:line="240"/>
        <w:ind w:left="0" w:right="0" w:hanging="0"/>
        <w:jc w:val="both"/>
        <w:rPr/>
      </w:pPr>
      <w:r>
        <w:rPr>
          <w:rFonts w:cs="Times New Roman" w:ascii="Times New Roman" w:hAnsi="Times New Roman"/>
          <w:b w:val="false"/>
          <w:bCs w:val="false"/>
          <w:color w:val="000000"/>
          <w:sz w:val="22"/>
          <w:szCs w:val="22"/>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w:t>
      </w:r>
      <w:r>
        <w:rPr>
          <w:rStyle w:val="11"/>
          <w:rFonts w:cs="Times New Roman" w:ascii="Times New Roman" w:hAnsi="Times New Roman"/>
          <w:b w:val="false"/>
          <w:bCs w:val="false"/>
          <w:color w:val="000000"/>
          <w:sz w:val="22"/>
          <w:szCs w:val="22"/>
        </w:rPr>
        <w:t>разделом 25 настоящего Положения, с учетом положений настоящего раздела, а также по принципу «электронного магазина» в порядке, установленном в пункте 22.2.5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22.2.4. Заказчик </w:t>
      </w:r>
      <w:r>
        <w:rPr>
          <w:rFonts w:cs="Times New Roman" w:ascii="Times New Roman" w:hAnsi="Times New Roman"/>
          <w:b w:val="false"/>
          <w:bCs w:val="false"/>
          <w:color w:val="000000"/>
          <w:sz w:val="22"/>
          <w:szCs w:val="22"/>
        </w:rPr>
        <w:t>обязан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осуществить закупку с участием субъектов малого и среднего предпринимательства.</w:t>
      </w:r>
    </w:p>
    <w:p>
      <w:pPr>
        <w:pStyle w:val="Normal"/>
        <w:bidi w:val="0"/>
        <w:spacing w:lineRule="auto" w:line="240"/>
        <w:ind w:left="0" w:right="0" w:hanging="0"/>
        <w:jc w:val="both"/>
        <w:rPr/>
      </w:pPr>
      <w:r>
        <w:rPr>
          <w:rStyle w:val="11"/>
          <w:rFonts w:cs="Times New Roman" w:ascii="Times New Roman" w:hAnsi="Times New Roman"/>
          <w:color w:val="000000"/>
          <w:sz w:val="22"/>
          <w:szCs w:val="22"/>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pPr>
        <w:pStyle w:val="ListParagraphBulletListFooterTextnumbered11"/>
        <w:tabs>
          <w:tab w:val="clear" w:pos="709"/>
          <w:tab w:val="left" w:pos="1418" w:leader="none"/>
          <w:tab w:val="left" w:pos="1560" w:leader="none"/>
        </w:tabs>
        <w:bidi w:val="0"/>
        <w:spacing w:lineRule="auto" w:line="240"/>
        <w:ind w:left="0" w:right="0" w:hanging="0"/>
        <w:jc w:val="both"/>
        <w:rPr>
          <w:highlight w:val="none"/>
          <w:shd w:fill="FFFF00" w:val="clear"/>
        </w:rPr>
      </w:pPr>
      <w:r>
        <w:rPr>
          <w:rStyle w:val="11"/>
          <w:rFonts w:eastAsia="Times New Roman" w:cs="Times New Roman" w:ascii="Times New Roman" w:hAnsi="Times New Roman"/>
          <w:color w:val="000000"/>
          <w:sz w:val="22"/>
          <w:szCs w:val="22"/>
          <w:shd w:fill="auto" w:val="clear"/>
          <w:lang w:val="ru-RU"/>
        </w:rPr>
        <w:t>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22.2.5. Для осуществления закупок, участниками которых являются только субъекты малого и среднего предпринимательства, заказчик </w:t>
      </w:r>
      <w:r>
        <w:rPr>
          <w:rStyle w:val="11"/>
          <w:rFonts w:cs="Times New Roman" w:ascii="Times New Roman" w:hAnsi="Times New Roman"/>
          <w:b w:val="false"/>
          <w:bCs w:val="false"/>
          <w:color w:val="000000"/>
          <w:sz w:val="22"/>
          <w:szCs w:val="22"/>
          <w:u w:val="single"/>
        </w:rPr>
        <w:t>вправе</w:t>
      </w:r>
      <w:r>
        <w:rPr>
          <w:rStyle w:val="11"/>
          <w:rFonts w:cs="Times New Roman" w:ascii="Times New Roman" w:hAnsi="Times New Roman"/>
          <w:b w:val="false"/>
          <w:bCs w:val="false"/>
          <w:color w:val="000000"/>
          <w:sz w:val="22"/>
          <w:szCs w:val="22"/>
        </w:rPr>
        <w:t xml:space="preserve"> установить в положении о закупке способ неконкурентной закупки, порядок проведения которого предусматривает следующее: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осуществление закупки в электронной форме на электронной площадке, предусмотренной частью 10 статьи 3.4 Федерального закона № 223-ФЗ;</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цена договора, заключенного с применением такого способа закупки, не должна превышать 20 млн. рублей;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конкурса в электронной форме в следующие сроки: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 аукциона в электронной форме в следующие сроки: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pPr>
        <w:pStyle w:val="Normal"/>
        <w:widowControl/>
        <w:bidi w:val="0"/>
        <w:spacing w:lineRule="auto" w:line="240"/>
        <w:ind w:left="0" w:right="0" w:hanging="0"/>
        <w:jc w:val="both"/>
        <w:rPr>
          <w:rFonts w:ascii="Times New Roman" w:hAnsi="Times New Roman"/>
          <w:sz w:val="22"/>
          <w:szCs w:val="22"/>
        </w:rPr>
      </w:pPr>
      <w:bookmarkStart w:id="12" w:name="Par15"/>
      <w:bookmarkEnd w:id="12"/>
      <w:r>
        <w:rPr>
          <w:rFonts w:cs="Times New Roman" w:ascii="Times New Roman" w:hAnsi="Times New Roman"/>
          <w:b w:val="false"/>
          <w:bCs w:val="false"/>
          <w:color w:val="000000"/>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открытого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spacing w:lineRule="auto" w:line="240"/>
        <w:ind w:left="0" w:right="0" w:hanging="0"/>
        <w:jc w:val="both"/>
        <w:rPr>
          <w:rFonts w:ascii="Times New Roman" w:hAnsi="Times New Roman"/>
          <w:sz w:val="22"/>
          <w:szCs w:val="22"/>
        </w:rPr>
      </w:pPr>
      <w:bookmarkStart w:id="13" w:name="Par16"/>
      <w:bookmarkEnd w:id="13"/>
      <w:r>
        <w:rPr>
          <w:rFonts w:cs="Times New Roman" w:ascii="Times New Roman" w:hAnsi="Times New Roman"/>
          <w:b w:val="false"/>
          <w:bCs w:val="false"/>
          <w:color w:val="000000"/>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рассмотрение и оценка заказчиком поданных участниками конкурса в электронной форме заявок на участие в таком конкурсе;</w:t>
      </w:r>
    </w:p>
    <w:p>
      <w:pPr>
        <w:pStyle w:val="Normal"/>
        <w:widowControl/>
        <w:bidi w:val="0"/>
        <w:spacing w:lineRule="auto" w:line="240"/>
        <w:ind w:left="0" w:right="0" w:hanging="0"/>
        <w:jc w:val="both"/>
        <w:rPr>
          <w:rFonts w:ascii="Times New Roman" w:hAnsi="Times New Roman"/>
          <w:sz w:val="22"/>
          <w:szCs w:val="22"/>
        </w:rPr>
      </w:pPr>
      <w:bookmarkStart w:id="14" w:name="Par18"/>
      <w:bookmarkEnd w:id="14"/>
      <w:r>
        <w:rPr>
          <w:rFonts w:cs="Times New Roman" w:ascii="Times New Roman" w:hAnsi="Times New Roman"/>
          <w:b w:val="false"/>
          <w:bCs w:val="false"/>
          <w:color w:val="000000"/>
          <w:sz w:val="22"/>
          <w:szCs w:val="22"/>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23.5. При включении в конкурс в электронной форме этапов, указанных в </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пункте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 должны соблюдаться следующие правила: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1) каждый этап открытого конкурса в электронной форме может быть включен в него однократно;</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 не допускается одновременное включение в конкурс в электронной форме этапов, предусмотренных под</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пунктами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 </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в документации о конкурентной закупке должны быть установлены сроки проведения каждого этапа конкурса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5) если конкурс в электронной форме включает в себя этапы, предусмотренные под</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пунктом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или </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w:t>
      </w:r>
      <w:r>
        <w:rPr>
          <w:sz w:val="22"/>
          <w:u w:val="none"/>
          <w:b w:val="false"/>
          <w:szCs w:val="22"/>
          <w:bCs w:val="false"/>
          <w:rFonts w:cs="Times New Roman" w:ascii="Times New Roman" w:hAnsi="Times New Roman"/>
          <w:color w:val="000000"/>
        </w:rPr>
        <w:fldChar w:fldCharType="end"/>
      </w:r>
      <w:r>
        <w:rPr>
          <w:rFonts w:cs="Times New Roman" w:ascii="Times New Roman" w:hAnsi="Times New Roman"/>
          <w:b w:val="false"/>
          <w:bCs w:val="false"/>
          <w:color w:val="000000"/>
          <w:sz w:val="22"/>
          <w:szCs w:val="22"/>
          <w:u w:val="none"/>
        </w:rPr>
        <w:t>2.4</w:t>
      </w:r>
      <w:r>
        <w:rPr>
          <w:rStyle w:val="11"/>
          <w:rFonts w:cs="Times New Roman" w:ascii="Times New Roman" w:hAnsi="Times New Roman"/>
          <w:b w:val="false"/>
          <w:bCs w:val="false"/>
          <w:color w:val="000000"/>
          <w:sz w:val="22"/>
          <w:szCs w:val="22"/>
        </w:rPr>
        <w:t>. настоящего раздела, заказчик указывает в протоколах, составляемых по результатам данных этапов, в</w:t>
      </w:r>
      <w:r>
        <w:rPr>
          <w:rStyle w:val="11"/>
          <w:rFonts w:cs="Times New Roman" w:ascii="Times New Roman" w:hAnsi="Times New Roman"/>
          <w:color w:val="000000"/>
          <w:sz w:val="22"/>
          <w:szCs w:val="22"/>
        </w:rPr>
        <w:t xml:space="preserve">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fldChar w:fldCharType="begin"/>
      </w:r>
      <w:r>
        <w:rPr>
          <w:sz w:val="22"/>
          <w:u w:val="none"/>
          <w:szCs w:val="22"/>
          <w:rFonts w:cs="Times New Roman" w:ascii="Times New Roman" w:hAnsi="Times New Roman"/>
          <w:color w:val="000000"/>
        </w:rPr>
        <w:instrText xml:space="preserve"> HYPERLINK "../../SKAT/Desktop/%D0%97%D0%90%D0%9A%D0%A3%D0%9F%D0%9A%D0%98/2022/_top"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пункта 2</w:t>
      </w:r>
      <w:r>
        <w:rPr>
          <w:sz w:val="22"/>
          <w:u w:val="none"/>
          <w:szCs w:val="22"/>
          <w:rFonts w:cs="Times New Roman" w:ascii="Times New Roman" w:hAnsi="Times New Roman"/>
          <w:color w:val="000000"/>
        </w:rPr>
        <w:fldChar w:fldCharType="end"/>
      </w:r>
      <w:r>
        <w:rPr>
          <w:rFonts w:cs="Times New Roman" w:ascii="Times New Roman" w:hAnsi="Times New Roman"/>
          <w:color w:val="000000"/>
          <w:sz w:val="22"/>
          <w:szCs w:val="22"/>
          <w:u w:val="none"/>
        </w:rPr>
        <w:t>2.3</w:t>
      </w:r>
      <w:r>
        <w:rPr>
          <w:rStyle w:val="11"/>
          <w:rFonts w:cs="Times New Roman" w:ascii="Times New Roman" w:hAnsi="Times New Roman"/>
          <w:color w:val="000000"/>
          <w:sz w:val="22"/>
          <w:szCs w:val="22"/>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6) обсуждение с участниками  </w:t>
      </w:r>
      <w:r>
        <w:rPr>
          <w:rStyle w:val="11"/>
          <w:rFonts w:cs="Times New Roman" w:ascii="Times New Roman" w:hAnsi="Times New Roman"/>
          <w:b w:val="false"/>
          <w:bCs w:val="false"/>
          <w:color w:val="000000"/>
          <w:sz w:val="22"/>
          <w:szCs w:val="22"/>
        </w:rPr>
        <w:t>конкурса</w:t>
      </w:r>
      <w:r>
        <w:rPr>
          <w:rStyle w:val="11"/>
          <w:rFonts w:cs="Times New Roman" w:ascii="Times New Roman" w:hAnsi="Times New Roman"/>
          <w:color w:val="000000"/>
          <w:sz w:val="22"/>
          <w:szCs w:val="22"/>
        </w:rPr>
        <w:t xml:space="preserve">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Style12"/>
          <w:rFonts w:cs="Times New Roman" w:ascii="Times New Roman" w:hAnsi="Times New Roman"/>
          <w:color w:val="000000"/>
          <w:sz w:val="22"/>
          <w:szCs w:val="22"/>
          <w:u w:val="none"/>
        </w:rPr>
        <w:t>пунктом 2 пункта 22.4</w:t>
      </w:r>
      <w:r>
        <w:rPr>
          <w:rStyle w:val="11"/>
          <w:rFonts w:cs="Times New Roman" w:ascii="Times New Roman" w:hAnsi="Times New Roman"/>
          <w:color w:val="000000"/>
          <w:sz w:val="22"/>
          <w:szCs w:val="22"/>
        </w:rPr>
        <w:t>. настоящего раздела, должно осуществляться с участниками конкурса в электронной форме, подавшими заявку на участие в таком конкурсе.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Style12"/>
          <w:rFonts w:cs="Times New Roman" w:ascii="Times New Roman" w:hAnsi="Times New Roman"/>
          <w:color w:val="000000"/>
          <w:sz w:val="22"/>
          <w:szCs w:val="22"/>
          <w:u w:val="none"/>
        </w:rPr>
        <w:t>закона</w:t>
      </w:r>
      <w:r>
        <w:rPr>
          <w:rStyle w:val="11"/>
          <w:rFonts w:cs="Times New Roman" w:ascii="Times New Roman" w:hAnsi="Times New Roman"/>
          <w:color w:val="000000"/>
          <w:sz w:val="22"/>
          <w:szCs w:val="22"/>
        </w:rPr>
        <w:t xml:space="preserve"> от 29 июля 2004 года N 98-ФЗ "О коммерческой тайне";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Pr>
          <w:rStyle w:val="Style12"/>
          <w:rFonts w:cs="Times New Roman" w:ascii="Times New Roman" w:hAnsi="Times New Roman"/>
          <w:color w:val="000000"/>
          <w:sz w:val="22"/>
          <w:szCs w:val="22"/>
          <w:u w:val="none"/>
        </w:rPr>
        <w:t>пунктом 1</w:t>
      </w:r>
      <w:r>
        <w:rPr>
          <w:rStyle w:val="11"/>
          <w:rFonts w:cs="Times New Roman" w:ascii="Times New Roman" w:hAnsi="Times New Roman"/>
          <w:color w:val="000000"/>
          <w:sz w:val="22"/>
          <w:szCs w:val="22"/>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9) если конкурс в электронной форме включает этап, предусмотренный подпунктом 4 пункта 22.4 настоящего раздела: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22.6. Аукцион в электронной форме включает в себя порядок подачи его участниками предложений о цене договора с учетом следующих требований: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"шаг аукциона" составляет от 0,5 процента до пяти процентов начальной (максимальной) цены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снижение текущего минимального предложения о цене договора осуществляется на величину в пределах "шага аукциона";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22.7. В течение одного часа после окончания срока подачи в соответствии с подпунктом 9  пункта 22.5 настоящего раздела дополнительных ценовых предложений, а также в течение одного часа после окончания подачи в соответствии с пунктом 22.6.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и дополнительными требованиями, установленными Правительством Российской Федерации и предусматривающими в том числе: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требования к проведению такой конкурентной закупки в соответствии с настоящим Федеральным законом;</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 порядок утраты юридическим лицом статуса оператора электронной площадки для целей настоящего Федерального закона.</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пункта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w:t>
      </w:r>
      <w:r>
        <w:rPr>
          <w:sz w:val="22"/>
          <w:u w:val="none"/>
          <w:b w:val="false"/>
          <w:szCs w:val="22"/>
          <w:bCs w:val="false"/>
          <w:rFonts w:cs="Times New Roman" w:ascii="Times New Roman" w:hAnsi="Times New Roman"/>
          <w:color w:val="000000"/>
        </w:rPr>
        <w:fldChar w:fldCharType="end"/>
      </w:r>
      <w:r>
        <w:rPr>
          <w:rFonts w:cs="Times New Roman" w:ascii="Times New Roman" w:hAnsi="Times New Roman"/>
          <w:b w:val="false"/>
          <w:bCs w:val="false"/>
          <w:color w:val="000000"/>
          <w:sz w:val="22"/>
          <w:szCs w:val="22"/>
          <w:u w:val="none"/>
        </w:rPr>
        <w:t>2.</w:t>
      </w:r>
      <w:r>
        <w:rPr>
          <w:rStyle w:val="Style12"/>
          <w:rFonts w:cs="Times New Roman" w:ascii="Times New Roman" w:hAnsi="Times New Roman"/>
          <w:b w:val="false"/>
          <w:bCs w:val="false"/>
          <w:color w:val="000000"/>
          <w:sz w:val="22"/>
          <w:szCs w:val="22"/>
          <w:u w:val="none"/>
        </w:rPr>
        <w:t>9</w:t>
      </w:r>
      <w:r>
        <w:rPr>
          <w:rStyle w:val="11"/>
          <w:rFonts w:cs="Times New Roman" w:ascii="Times New Roman" w:hAnsi="Times New Roman"/>
          <w:b w:val="false"/>
          <w:bCs w:val="false"/>
          <w:color w:val="000000"/>
          <w:sz w:val="22"/>
          <w:szCs w:val="22"/>
        </w:rPr>
        <w:t>. настоящего раздела. Оператор электронной площадки в порядке, предусмотренном под</w:t>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пунктом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4</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 пункта 2</w:t>
      </w:r>
      <w:r>
        <w:rPr>
          <w:sz w:val="22"/>
          <w:u w:val="none"/>
          <w:b w:val="false"/>
          <w:szCs w:val="22"/>
          <w:bCs w:val="false"/>
          <w:rFonts w:cs="Times New Roman" w:ascii="Times New Roman" w:hAnsi="Times New Roman"/>
          <w:color w:val="000000"/>
        </w:rPr>
        <w:fldChar w:fldCharType="end"/>
      </w:r>
      <w:r>
        <w:rPr>
          <w:rFonts w:cs="Times New Roman" w:ascii="Times New Roman" w:hAnsi="Times New Roman"/>
          <w:b w:val="false"/>
          <w:bCs w:val="false"/>
          <w:color w:val="000000"/>
          <w:sz w:val="22"/>
          <w:szCs w:val="22"/>
          <w:u w:val="none"/>
        </w:rPr>
        <w:t>2.</w:t>
      </w:r>
      <w:r>
        <w:rPr>
          <w:rFonts w:cs="Times New Roman" w:ascii="Times New Roman" w:hAnsi="Times New Roman"/>
          <w:b w:val="false"/>
          <w:bCs w:val="false"/>
          <w:color w:val="000000"/>
          <w:sz w:val="22"/>
          <w:szCs w:val="22"/>
        </w:rPr>
        <w:t>9</w:t>
      </w:r>
      <w:r>
        <w:rPr>
          <w:rStyle w:val="11"/>
          <w:rFonts w:cs="Times New Roman" w:ascii="Times New Roman" w:hAnsi="Times New Roman"/>
          <w:b w:val="false"/>
          <w:bCs w:val="false"/>
          <w:color w:val="000000"/>
          <w:sz w:val="22"/>
          <w:szCs w:val="22"/>
        </w:rPr>
        <w:t>.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22.9. настоящего раздела, а также в случае его обращения об исключении из этого перечня.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22.11. Если в  извещении об осуществлении закупки,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Pr>
          <w:rFonts w:cs="Times New Roman" w:ascii="Times New Roman" w:hAnsi="Times New Roman"/>
          <w:b w:val="false"/>
          <w:bCs w:val="false"/>
          <w:strike/>
          <w:color w:val="000000"/>
          <w:sz w:val="22"/>
          <w:szCs w:val="22"/>
        </w:rPr>
        <w:t>,</w:t>
      </w:r>
      <w:r>
        <w:rPr>
          <w:rFonts w:cs="Times New Roman" w:ascii="Times New Roman" w:hAnsi="Times New Roman"/>
          <w:b w:val="false"/>
          <w:bCs w:val="false"/>
          <w:color w:val="000000"/>
          <w:sz w:val="22"/>
          <w:szCs w:val="22"/>
        </w:rPr>
        <w:t xml:space="preserve">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3) независимая гарантия не может быть отозвана выдавшим ее гарантом;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4) независимая гарантия должна содержать:</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(далее - специальный банковский счет).</w:t>
      </w:r>
    </w:p>
    <w:p>
      <w:pPr>
        <w:pStyle w:val="Normal"/>
        <w:widowControl/>
        <w:suppressAutoHyphens w:val="true"/>
        <w:bidi w:val="0"/>
        <w:spacing w:lineRule="auto" w:line="240"/>
        <w:ind w:left="0" w:right="0" w:hanging="0"/>
        <w:jc w:val="both"/>
        <w:textAlignment w:val="baseline"/>
        <w:rPr>
          <w:highlight w:val="none"/>
          <w:shd w:fill="auto" w:val="clear"/>
        </w:rPr>
      </w:pPr>
      <w:r>
        <w:rPr>
          <w:rStyle w:val="11"/>
          <w:rFonts w:cs="Times New Roman" w:ascii="Times New Roman" w:hAnsi="Times New Roman"/>
          <w:b w:val="false"/>
          <w:bCs w:val="false"/>
          <w:color w:val="000000"/>
          <w:kern w:val="2"/>
          <w:sz w:val="22"/>
          <w:szCs w:val="22"/>
          <w:shd w:fill="auto" w:val="clear"/>
          <w:lang w:val="ru-RU" w:eastAsia="zh-CN" w:bidi="hi-IN"/>
        </w:rPr>
        <w:t>22.12.1.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fldChar w:fldCharType="begin"/>
      </w:r>
      <w:r>
        <w:rPr>
          <w:sz w:val="22"/>
          <w:b w:val="false"/>
          <w:szCs w:val="22"/>
          <w:bCs w:val="false"/>
          <w:rFonts w:cs="Times New Roman" w:ascii="Times New Roman" w:hAnsi="Times New Roman"/>
        </w:rPr>
        <w:instrText xml:space="preserve"> HYPERLINK "../../SKAT/Desktop/%D0%97%D0%90%D0%9A%D0%A3%D0%9F%D0%9A%D0%98/2022/_top"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пункто</w:t>
      </w:r>
      <w:r>
        <w:rPr>
          <w:sz w:val="22"/>
          <w:b w:val="false"/>
          <w:szCs w:val="22"/>
          <w:bCs w:val="false"/>
          <w:rFonts w:cs="Times New Roman" w:ascii="Times New Roman" w:hAnsi="Times New Roman"/>
        </w:rPr>
        <w:fldChar w:fldCharType="end"/>
      </w:r>
      <w:r>
        <w:fldChar w:fldCharType="begin"/>
      </w:r>
      <w:r>
        <w:rPr>
          <w:sz w:val="22"/>
          <w:b w:val="false"/>
          <w:szCs w:val="22"/>
          <w:bCs w:val="false"/>
          <w:rFonts w:cs="Times New Roman" w:ascii="Times New Roman" w:hAnsi="Times New Roman"/>
        </w:rPr>
        <w:instrText xml:space="preserve"> HYPERLINK "../../SKAT/Desktop/%D0%97%D0%90%D0%9A%D0%A3%D0%9F%D0%9A%D0%98/2022/_top"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м 2</w:t>
      </w:r>
      <w:r>
        <w:rPr>
          <w:sz w:val="22"/>
          <w:b w:val="false"/>
          <w:szCs w:val="22"/>
          <w:bCs w:val="false"/>
          <w:rFonts w:cs="Times New Roman" w:ascii="Times New Roman" w:hAnsi="Times New Roman"/>
        </w:rPr>
        <w:fldChar w:fldCharType="end"/>
      </w:r>
      <w:r>
        <w:rPr>
          <w:rFonts w:cs="Times New Roman" w:ascii="Times New Roman" w:hAnsi="Times New Roman"/>
          <w:b w:val="false"/>
          <w:bCs w:val="false"/>
          <w:sz w:val="22"/>
          <w:szCs w:val="22"/>
        </w:rPr>
        <w:t>2.1</w:t>
      </w:r>
      <w:r>
        <w:rPr>
          <w:rStyle w:val="Style12"/>
          <w:rFonts w:cs="Times New Roman" w:ascii="Times New Roman" w:hAnsi="Times New Roman"/>
          <w:b w:val="false"/>
          <w:bCs w:val="false"/>
          <w:color w:val="000000"/>
          <w:sz w:val="22"/>
          <w:szCs w:val="22"/>
          <w:u w:val="none"/>
        </w:rPr>
        <w:t>3</w:t>
      </w:r>
      <w:r>
        <w:rPr>
          <w:rStyle w:val="11"/>
          <w:rFonts w:cs="Times New Roman" w:ascii="Times New Roman" w:hAnsi="Times New Roman"/>
          <w:b w:val="false"/>
          <w:bCs w:val="false"/>
          <w:color w:val="000000"/>
          <w:sz w:val="22"/>
          <w:szCs w:val="22"/>
        </w:rPr>
        <w:t>. настоящего раздела.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22.15. 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Normal"/>
        <w:bidi w:val="0"/>
        <w:spacing w:lineRule="auto" w:line="240"/>
        <w:ind w:left="0" w:right="0" w:hanging="0"/>
        <w:jc w:val="both"/>
        <w:rPr/>
      </w:pPr>
      <w:r>
        <w:rPr>
          <w:rFonts w:cs="Times New Roman" w:ascii="Times New Roman" w:hAnsi="Times New Roman"/>
          <w:b w:val="false"/>
          <w:bCs w:val="false"/>
          <w:color w:val="000000"/>
          <w:sz w:val="22"/>
          <w:szCs w:val="22"/>
        </w:rPr>
        <w:t xml:space="preserve">22.16.  </w:t>
      </w:r>
      <w:r>
        <w:rPr>
          <w:rStyle w:val="11"/>
          <w:rFonts w:cs="Times New Roman" w:ascii="Times New Roman" w:hAnsi="Times New Roman"/>
          <w:b w:val="false"/>
          <w:bCs w:val="false"/>
          <w:color w:val="000000"/>
          <w:sz w:val="22"/>
          <w:szCs w:val="22"/>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w:t>
      </w:r>
      <w:r>
        <w:rPr>
          <w:rStyle w:val="Style12"/>
          <w:rFonts w:cs="Times New Roman" w:ascii="Times New Roman" w:hAnsi="Times New Roman"/>
          <w:b w:val="false"/>
          <w:bCs w:val="false"/>
          <w:color w:val="000000"/>
          <w:sz w:val="22"/>
          <w:szCs w:val="22"/>
          <w:u w:val="none"/>
        </w:rPr>
        <w:t xml:space="preserve"> т</w:t>
      </w:r>
      <w:r>
        <w:rPr>
          <w:rStyle w:val="11"/>
          <w:rFonts w:cs="Times New Roman" w:ascii="Times New Roman" w:hAnsi="Times New Roman"/>
          <w:b w:val="false"/>
          <w:bCs w:val="false"/>
          <w:color w:val="000000"/>
          <w:sz w:val="22"/>
          <w:szCs w:val="22"/>
        </w:rPr>
        <w:t>акого обеспечения: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б) устанавливается в размере аванса, если договором предусмотрена выплата аванса.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22.16.(1).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или путем предоставления независимой гарантии.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22.11 (за исключением подпункта "в" подпункта 4 данного пункта) настоящего Положения . При этом такая независимая гарантия: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22.17. Субъекты малого и среднего предпринимательства получают аккредитацию на электронной площадке в порядке, установленном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22.18. </w:t>
      </w:r>
      <w:r>
        <w:rPr>
          <w:rFonts w:cs="Times New Roman" w:ascii="Times New Roman" w:hAnsi="Times New Roman"/>
          <w:b w:val="false"/>
          <w:bCs w:val="false"/>
          <w:color w:val="000000"/>
          <w:sz w:val="22"/>
          <w:szCs w:val="22"/>
        </w:rPr>
        <w:t>В документации о конкурентной закупке заказчик вправе установить обязанность представления следующих информации и документов: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w:t>
      </w:r>
      <w:r>
        <w:rPr>
          <w:rFonts w:cs="Times New Roman" w:ascii="Times New Roman" w:hAnsi="Times New Roman"/>
          <w:color w:val="000000"/>
          <w:sz w:val="22"/>
          <w:szCs w:val="22"/>
        </w:rPr>
        <w:t>ицо;</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индивидуальным предпринимателем, если участником такой закупки является индивидуальный предприниматель;</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22.18 и 22.18.(1) настоящего раздела.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22.18.(1) настоящего раздела, не допускается.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22.18, а также пунктом 22.18.(1)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Вторая часть данной заявки должна содержать информацию и документы, предусмотренные подпунктами 1 - 9, 11 и 12 пункта 22.18., а также пунктом 22.18.(1)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22.18. настоящего раздела.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22.20. </w:t>
      </w:r>
      <w:r>
        <w:rPr>
          <w:rFonts w:cs="Times New Roman" w:ascii="Times New Roman" w:hAnsi="Times New Roman"/>
          <w:color w:val="000000"/>
          <w:sz w:val="22"/>
          <w:szCs w:val="22"/>
        </w:rPr>
        <w:t>Заявка на участие в аукционе в электронной форме состоит из двух частей.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22.18 настоящего раздела.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Вторая часть данной заявки должна содержать информацию и документы, предусмотренные подпунктами 1 - 9, 11 и 12 пункта 22.18 настоящего раздела. </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22.21. </w:t>
      </w:r>
      <w:r>
        <w:rPr>
          <w:rFonts w:cs="Times New Roman" w:ascii="Times New Roman" w:hAnsi="Times New Roman"/>
          <w:color w:val="000000"/>
          <w:sz w:val="22"/>
          <w:szCs w:val="22"/>
        </w:rPr>
        <w:t>Заявка на участие в запросе котировок в электронной форме должна содержать информацию и документы, предусмотренные пунктом 22.18 настоящего раздела, в случае установления заказчиком обязанности их представления.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22.22. </w:t>
      </w:r>
      <w:r>
        <w:rPr>
          <w:rFonts w:cs="Times New Roman" w:ascii="Times New Roman" w:hAnsi="Times New Roman"/>
          <w:color w:val="000000"/>
          <w:sz w:val="22"/>
          <w:szCs w:val="22"/>
        </w:rPr>
        <w:t>Декларация, предусмотренная подпунктом 9 пункта 22.18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22.18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22.17 настоящей статьи.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22.23. 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22.24. П</w:t>
      </w:r>
      <w:r>
        <w:rPr>
          <w:rStyle w:val="11"/>
          <w:rFonts w:cs="Times New Roman" w:ascii="Times New Roman" w:hAnsi="Times New Roman"/>
          <w:color w:val="000000"/>
          <w:sz w:val="22"/>
          <w:szCs w:val="22"/>
        </w:rPr>
        <w:t>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22.26. Оператор электронной площадки в следующем порядке направляет заказчику:</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22.7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б) проведения процедуры подачи участниками аукциона в электронной форме предложений о цене договора с учетом требований пункта 22.6. настоящего раздела (при проведении аукциона в электронной форме); </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3) протокол, предусмотренный пунктом 22.7 настоящего раздела  (в случае, если конкурс в электронной форме включает этап, предусмотренный пунктом 4 пункта 22.4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22.29. В течение одного рабочего дня после направления оператором электронной площадки информации, указанной в </w:t>
      </w:r>
      <w:r>
        <w:rPr>
          <w:rStyle w:val="Style12"/>
          <w:rFonts w:cs="Times New Roman" w:ascii="Times New Roman" w:hAnsi="Times New Roman"/>
          <w:b w:val="false"/>
          <w:bCs w:val="false"/>
          <w:color w:val="000000"/>
          <w:sz w:val="22"/>
          <w:szCs w:val="22"/>
          <w:u w:val="none"/>
        </w:rPr>
        <w:t xml:space="preserve">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22.4 настоящего раздела) пункта 22.26 </w:t>
      </w:r>
      <w:r>
        <w:rPr>
          <w:rStyle w:val="11"/>
          <w:rFonts w:cs="Times New Roman" w:ascii="Times New Roman" w:hAnsi="Times New Roman"/>
          <w:b w:val="false"/>
          <w:bCs w:val="false"/>
          <w:color w:val="000000"/>
          <w:sz w:val="22"/>
          <w:szCs w:val="22"/>
        </w:rPr>
        <w:t xml:space="preserve">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Срок заключения договора по результатам неконкурентной закупки с участием субъектов малого и среднего предпринимательства</w:t>
      </w:r>
      <w:r>
        <w:rPr>
          <w:rFonts w:cs="Times New Roman" w:ascii="Times New Roman" w:hAnsi="Times New Roman"/>
          <w:b w:val="false"/>
          <w:bCs w:val="false"/>
          <w:color w:val="000000"/>
          <w:sz w:val="22"/>
          <w:szCs w:val="22"/>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Normal"/>
        <w:bidi w:val="0"/>
        <w:spacing w:lineRule="auto" w:line="240"/>
        <w:ind w:left="0" w:right="0" w:hanging="0"/>
        <w:jc w:val="both"/>
        <w:rPr/>
      </w:pPr>
      <w:r>
        <w:rPr>
          <w:rFonts w:cs="Times New Roman" w:ascii="Times New Roman" w:hAnsi="Times New Roman"/>
          <w:b w:val="false"/>
          <w:bCs w:val="false"/>
          <w:color w:val="000000"/>
          <w:sz w:val="22"/>
          <w:szCs w:val="22"/>
        </w:rPr>
        <w:t xml:space="preserve">22.34. </w:t>
      </w:r>
      <w:r>
        <w:rPr>
          <w:rStyle w:val="11"/>
          <w:rFonts w:cs="Times New Roman" w:ascii="Times New Roman" w:hAnsi="Times New Roman"/>
          <w:b w:val="false"/>
          <w:bCs w:val="false"/>
          <w:color w:val="000000"/>
          <w:sz w:val="22"/>
          <w:szCs w:val="22"/>
        </w:rP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субъекты малого и среднего предпринимательства не подали заявок на участие в такой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pPr>
        <w:pStyle w:val="Normal"/>
        <w:widowControl/>
        <w:bidi w:val="0"/>
        <w:spacing w:lineRule="auto" w:line="240"/>
        <w:ind w:left="0" w:right="0" w:hanging="0"/>
        <w:jc w:val="both"/>
        <w:rPr/>
      </w:pPr>
      <w:r>
        <w:rPr>
          <w:rStyle w:val="11"/>
          <w:rFonts w:cs="Times New Roman" w:ascii="Times New Roman" w:hAnsi="Times New Roman"/>
          <w:b w:val="false"/>
          <w:bCs w:val="false"/>
          <w:color w:val="000000"/>
          <w:sz w:val="22"/>
          <w:szCs w:val="22"/>
        </w:rPr>
        <w:t>22.35. Если договор по результатам закупки, участниками которой могут быть только субъекты малого и среднего предпринимательства</w:t>
      </w:r>
      <w:r>
        <w:rPr>
          <w:rFonts w:cs="Times New Roman" w:ascii="Times New Roman" w:hAnsi="Times New Roman"/>
          <w:b w:val="false"/>
          <w:bCs w:val="false"/>
          <w:color w:val="000000"/>
          <w:sz w:val="22"/>
          <w:szCs w:val="22"/>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pPr>
        <w:pStyle w:val="Normal"/>
        <w:bidi w:val="0"/>
        <w:spacing w:lineRule="auto" w:line="240"/>
        <w:ind w:left="0" w:right="0" w:hanging="0"/>
        <w:jc w:val="both"/>
        <w:rPr/>
      </w:pPr>
      <w:r>
        <w:rPr>
          <w:rStyle w:val="11"/>
          <w:rFonts w:cs="Times New Roman" w:ascii="Times New Roman" w:hAnsi="Times New Roman"/>
          <w:b w:val="false"/>
          <w:bCs w:val="false"/>
          <w:color w:val="000000"/>
          <w:sz w:val="22"/>
          <w:szCs w:val="22"/>
        </w:rPr>
        <w:t xml:space="preserve">22.36. Особенности участия субъектов малого </w:t>
      </w:r>
      <w:r>
        <w:rPr>
          <w:rFonts w:cs="Times New Roman" w:ascii="Times New Roman" w:hAnsi="Times New Roman"/>
          <w:b w:val="false"/>
          <w:bCs w:val="false"/>
          <w:color w:val="000000"/>
          <w:sz w:val="22"/>
          <w:szCs w:val="22"/>
        </w:rPr>
        <w:t>и среднего предпринимательства в закупках в качестве субподрядчиков (соисполнителей).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22.36.(1). План привлечения субподрядчиков (соисполнителей) из числа субъектов малого и среднего предпринимательства содержит следующие сведения: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Normal"/>
        <w:bidi w:val="0"/>
        <w:spacing w:lineRule="auto" w:line="240" w:before="29" w:after="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г) цена договора, заключаемого с субъектом малого и среднего предпринимательства - субподрядчиком (соисполнителем).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22.37.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 w:val="false"/>
          <w:bCs w:val="false"/>
          <w:color w:val="000000"/>
          <w:sz w:val="22"/>
          <w:szCs w:val="22"/>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pPr>
        <w:pStyle w:val="2"/>
        <w:spacing w:lineRule="auto" w:line="240"/>
        <w:ind w:left="0" w:right="0" w:hanging="0"/>
        <w:jc w:val="center"/>
        <w:rPr>
          <w:rFonts w:ascii="Times New Roman" w:hAnsi="Times New Roman"/>
          <w:sz w:val="22"/>
          <w:szCs w:val="22"/>
        </w:rPr>
      </w:pPr>
      <w:r>
        <w:rPr>
          <w:rFonts w:eastAsia="NSimSun" w:ascii="Times New Roman" w:hAnsi="Times New Roman"/>
          <w:sz w:val="22"/>
          <w:szCs w:val="22"/>
          <w:lang w:val="ru-RU"/>
        </w:rPr>
        <w:t>22</w:t>
      </w:r>
      <w:bookmarkStart w:id="15" w:name="_Toc184910645"/>
      <w:bookmarkStart w:id="16" w:name="_Toc184912777"/>
      <w:r>
        <w:rPr>
          <w:rFonts w:eastAsia="NSimSun" w:ascii="Times New Roman" w:hAnsi="Times New Roman"/>
          <w:sz w:val="22"/>
          <w:szCs w:val="22"/>
          <w:lang w:val="ru-RU"/>
        </w:rPr>
        <w:t>.1</w:t>
      </w:r>
      <w:r>
        <w:rPr>
          <w:rFonts w:ascii="Times New Roman" w:hAnsi="Times New Roman"/>
          <w:sz w:val="22"/>
          <w:szCs w:val="22"/>
          <w:lang w:val="ru-RU"/>
        </w:rPr>
        <w:t xml:space="preserve"> ПОРЯДОК ПРОВЕДЕНИЯ НЕКОНКУРЕНТНОЙ ЗАКУПКИ В «ЭЛЕКТРОННОМ МАГАЗИНЕ» С УЧАСТИЕМ СМСП</w:t>
      </w:r>
      <w:bookmarkEnd w:id="15"/>
      <w:bookmarkEnd w:id="16"/>
    </w:p>
    <w:p>
      <w:pPr>
        <w:pStyle w:val="ListParagraphBulletListFooterTextnumbered11"/>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настоящего раздела – СМСП), предусмотренный пунктом 20.1 Постановления Правительства РФ № 1352 (далее — закупка в электронном магазине).</w:t>
      </w:r>
    </w:p>
    <w:p>
      <w:pPr>
        <w:pStyle w:val="ListParagraphBulletListFooterTextnumbered11"/>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22.1.6. Цена договора, заключенного по итогам проведения закупки в электронном магазине, не должна превышать 20 мллионов рублей.</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22.1.8. При осуществлении закупки в электронном магазине заказчик составляет и размещает в ЕИС (на официальном сайте) извещение в электронной форме об осуществлении закупки в электронном магазине, созданное с помощью функционала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в извещении об осуществлении закупки в электронном магазине могут быть указаны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в извещении об осуществлении закупки в электронном магазине должно быть указано:</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 xml:space="preserve"> </w:t>
      </w:r>
      <w:r>
        <w:rPr>
          <w:rFonts w:eastAsia="Times New Roman" w:cs="Times New Roman" w:ascii="Times New Roman" w:hAnsi="Times New Roman"/>
          <w:color w:val="000000"/>
          <w:sz w:val="22"/>
          <w:szCs w:val="22"/>
          <w:lang w:val="ru-RU"/>
        </w:rPr>
        <w:t xml:space="preserve">что участниками такой закупки могут быть только СМСП; </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 xml:space="preserve">а 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22.1.11. При осуществлении закупки в электронном магазине заказчик вправе разместить в ЕИС (на официальном сайте) проект договора.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22.1.15. Требования к товарам (работам, услугам), устанавливаемые заказчиком при проведении закупки в электронном магазине, могут включать:</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место (регион) поставки товара, выполнения работы, оказания услуги;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указание на наличие сведений о закупаемых товарах в реестрах, предусмотренных пунктами 2 Постановления Правительства РФ № 2013.</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22.1.16. Заказчик при проведении закупки в электронном магазине вправе установить следующие требования к участникам:</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требование о наличии опыта поставки аналогичных товаров (выполнения работ, оказания услуг);</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требование о наличии квалифицированного персонала;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требование о наличии материально-технических ресурсов;</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требование об отсутствии фактов неисполнения, ненадлежащего исполнения обязательств перед заказчиком и/или третьими лицами;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22.1.17. Заказчик при проведении закупки в электронном магазине вправе установить следующие ценовые и неценовые критерии оценки заявок:</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цена договора;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опыта поставки аналогичных товаров (выполнения работ, оказания услуг);</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квалифицированного персонала;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материально-технических ресурсов;</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системы менеджмента качества;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финансовых ресурсов, необходимых для исполнения договора;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отсутствие фактов неисполнения, ненадлежащего исполнения обязательств перед Заказчиком и/или третьими лицами;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наличие у участника закупки статуса производителя товара или обладание правом поставки товара, предоставленное производителем.</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pPr>
        <w:pStyle w:val="Standard"/>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22.1.19.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в сроки,  установленные в извещении.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pPr>
        <w:pStyle w:val="Standard"/>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pPr>
        <w:pStyle w:val="Standard"/>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pPr>
        <w:pStyle w:val="Standard"/>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22.1.24.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pPr>
        <w:pStyle w:val="Textbody"/>
        <w:spacing w:lineRule="auto" w:line="240" w:before="0" w:after="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 xml:space="preserve">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8.1 настоящего Положения. </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22.1.27. Договор по итогам закупки в электронном магазине заключается не позднее чем через 10 (десять) дней со дня размещения в ЕИС (официальном сайте) протокола оценки и сопоставления предложений участников закупки в электронном магазине.</w:t>
      </w:r>
    </w:p>
    <w:p>
      <w:pPr>
        <w:pStyle w:val="Standard"/>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Информация о заключенном договоре подлежит размещению в реестре договоров, если иное не установлено настоящим Положением.</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 xml:space="preserve">22.1.30.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22.1.31. Закупка в электронном магазине признается несостоявшейся в случаях:</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pPr>
        <w:pStyle w:val="ListParagraphBulletListFooterTextnumbered11"/>
        <w:tabs>
          <w:tab w:val="clear" w:pos="709"/>
          <w:tab w:val="left" w:pos="1418" w:leader="none"/>
          <w:tab w:val="left" w:pos="1560"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val="ru-RU"/>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pPr>
        <w:pStyle w:val="Standard"/>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22.1.32. Заказчик вправе отменить закупку в электронном магазине на любом этапе проведения такой закупки, в том числе на этапе заключения договора.</w:t>
      </w:r>
    </w:p>
    <w:p>
      <w:pPr>
        <w:pStyle w:val="Standard"/>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22.1.33.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pPr>
        <w:pStyle w:val="Standard"/>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rPr>
        <w:t>22.1.34 . Заказчик вправе отказаться от заключения договора, в случае выявления предоставления недостоверной информации участником закупки, на любом этапе до заключения договора.</w:t>
      </w:r>
    </w:p>
    <w:p>
      <w:pPr>
        <w:pStyle w:val="Normal"/>
        <w:widowControl/>
        <w:numPr>
          <w:ilvl w:val="0"/>
          <w:numId w:val="0"/>
        </w:numPr>
        <w:suppressAutoHyphens w:val="true"/>
        <w:bidi w:val="0"/>
        <w:spacing w:lineRule="auto" w:line="240"/>
        <w:ind w:left="0" w:right="0" w:hanging="0"/>
        <w:jc w:val="center"/>
        <w:textAlignment w:val="baseline"/>
        <w:outlineLvl w:val="0"/>
        <w:rPr>
          <w:rFonts w:ascii="Times New Roman" w:hAnsi="Times New Roman" w:eastAsia="NSimSun"/>
          <w:b/>
          <w:b/>
          <w:bCs/>
          <w:color w:val="000000"/>
          <w:kern w:val="2"/>
          <w:sz w:val="22"/>
          <w:szCs w:val="22"/>
          <w:lang w:val="ru-RU" w:eastAsia="zh-CN" w:bidi="hi-IN"/>
        </w:rPr>
      </w:pPr>
      <w:r>
        <w:rPr>
          <w:rFonts w:eastAsia="NSimSun" w:ascii="Times New Roman" w:hAnsi="Times New Roman"/>
          <w:b/>
          <w:bCs/>
          <w:color w:val="000000"/>
          <w:kern w:val="2"/>
          <w:sz w:val="22"/>
          <w:szCs w:val="22"/>
          <w:lang w:val="ru-RU" w:eastAsia="zh-CN" w:bidi="hi-IN"/>
        </w:rPr>
      </w:r>
    </w:p>
    <w:p>
      <w:pPr>
        <w:pStyle w:val="Normal"/>
        <w:widowControl/>
        <w:bidi w:val="0"/>
        <w:spacing w:lineRule="auto" w:line="240"/>
        <w:ind w:left="0" w:right="0" w:hanging="0"/>
        <w:jc w:val="both"/>
        <w:rPr>
          <w:rFonts w:ascii="Times New Roman" w:hAnsi="Times New Roman"/>
          <w:sz w:val="22"/>
          <w:szCs w:val="22"/>
        </w:rPr>
      </w:pPr>
      <w:r>
        <w:rPr>
          <w:rFonts w:ascii="Times New Roman" w:hAnsi="Times New Roman"/>
          <w:sz w:val="22"/>
          <w:szCs w:val="22"/>
        </w:rPr>
      </w:r>
    </w:p>
    <w:p>
      <w:pPr>
        <w:pStyle w:val="Normal"/>
        <w:widowContro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23. ПОРЯДОК ПРОВЕДЕНИЯ КОНСОЛИДИРОВАННЫХ (СОВМЕСТНЫХ) ЗАКУПОК</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Western"/>
        <w:spacing w:lineRule="auto" w:line="240" w:before="0" w:after="0"/>
        <w:ind w:left="0" w:right="0" w:hanging="0"/>
        <w:jc w:val="both"/>
        <w:rPr/>
      </w:pPr>
      <w:r>
        <w:rPr>
          <w:rFonts w:cs="Times New Roman"/>
          <w:color w:val="000000"/>
          <w:sz w:val="22"/>
          <w:szCs w:val="22"/>
          <w:lang w:eastAsia="ru-RU"/>
        </w:rPr>
        <w:t xml:space="preserve">23.1. </w:t>
      </w:r>
      <w:r>
        <w:rPr>
          <w:rStyle w:val="11"/>
          <w:rFonts w:cs="Times New Roman"/>
          <w:color w:val="000000"/>
          <w:sz w:val="22"/>
          <w:szCs w:val="22"/>
          <w:lang w:eastAsia="ru-RU"/>
        </w:rPr>
        <w:t>Заказчик вправе проводить совместные закупки способами, установленными в пункте 13.3.</w:t>
      </w:r>
      <w:r>
        <w:rPr>
          <w:rStyle w:val="11"/>
          <w:rFonts w:cs="Times New Roman"/>
          <w:b/>
          <w:bCs/>
          <w:color w:val="000000"/>
          <w:sz w:val="22"/>
          <w:szCs w:val="22"/>
          <w:lang w:eastAsia="ru-RU"/>
        </w:rPr>
        <w:t xml:space="preserve"> </w:t>
      </w:r>
      <w:r>
        <w:rPr>
          <w:rStyle w:val="11"/>
          <w:rFonts w:cs="Times New Roman"/>
          <w:color w:val="000000"/>
          <w:sz w:val="22"/>
          <w:szCs w:val="22"/>
          <w:lang w:eastAsia="ru-RU"/>
        </w:rPr>
        <w:t>настоящего Положения, с учетом требований, установленных в пункте 13.7 настоящего Положения.</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23.2.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Указанное соглашение должно содержать:</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1) информацию о сторонах соглашения;</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3) начальная (максимальная) цена договора каждого заказчика и обоснование такой цены соответствующим заказчиком;</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4) права, обязанности и ответственность сторон соглашения;</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7) регламент работы комиссии по закупки организатора совместных закупок;</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9) сроки проведения совместной закупки;</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10) порядок оплаты расходов, связанных с организацией и проведением совместных закупок;</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11) срок действия соглашения;</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12) порядок рассмотрения споров;</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13) иную информацию, определяющую взаимоотношения сторон соглашения при проведении совместных торгов.</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23.3.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pPr>
        <w:pStyle w:val="Western"/>
        <w:spacing w:lineRule="auto" w:line="240" w:before="0" w:after="0"/>
        <w:ind w:left="0" w:right="0" w:hanging="0"/>
        <w:jc w:val="both"/>
        <w:rPr>
          <w:rFonts w:ascii="Times New Roman" w:hAnsi="Times New Roman"/>
          <w:sz w:val="22"/>
          <w:szCs w:val="22"/>
        </w:rPr>
      </w:pPr>
      <w:r>
        <w:rPr>
          <w:rFonts w:cs="Times New Roman"/>
          <w:color w:val="000000"/>
          <w:sz w:val="22"/>
          <w:szCs w:val="22"/>
          <w:lang w:eastAsia="ru-RU"/>
        </w:rPr>
        <w:t>23.4. Договор с победителем совместных торгов заключается каждым заказчиком самостоятельно.</w:t>
      </w:r>
    </w:p>
    <w:p>
      <w:pPr>
        <w:pStyle w:val="Standard"/>
        <w:tabs>
          <w:tab w:val="clear" w:pos="709"/>
          <w:tab w:val="left" w:pos="2655" w:leader="none"/>
        </w:tabs>
        <w:spacing w:lineRule="auto" w:line="240"/>
        <w:ind w:left="0" w:right="0" w:hanging="0"/>
        <w:jc w:val="both"/>
        <w:rPr>
          <w:rFonts w:ascii="Times New Roman" w:hAnsi="Times New Roman"/>
          <w:sz w:val="22"/>
          <w:szCs w:val="22"/>
        </w:rPr>
      </w:pPr>
      <w:r>
        <w:rPr>
          <w:rFonts w:eastAsia="Times New Roman" w:cs="Times New Roman" w:ascii="Times New Roman" w:hAnsi="Times New Roman"/>
          <w:color w:val="000000"/>
          <w:sz w:val="22"/>
          <w:szCs w:val="22"/>
          <w:lang w:eastAsia="ru-RU"/>
        </w:rPr>
        <w:t>23.5.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pPr>
        <w:pStyle w:val="Normal"/>
        <w:widowControl/>
        <w:tabs>
          <w:tab w:val="clear" w:pos="709"/>
          <w:tab w:val="left" w:pos="2655" w:leader="none"/>
        </w:tabs>
        <w:spacing w:lineRule="auto" w:line="240" w:before="100" w:after="100"/>
        <w:ind w:left="0" w:right="0" w:hanging="0"/>
        <w:jc w:val="both"/>
        <w:rPr>
          <w:rFonts w:ascii="Times New Roman" w:hAnsi="Times New Roman"/>
          <w:sz w:val="22"/>
          <w:szCs w:val="22"/>
        </w:rPr>
      </w:pPr>
      <w:r>
        <w:rPr>
          <w:rFonts w:eastAsia="Times New Roman" w:cs="Times New Roman" w:ascii="Times New Roman" w:hAnsi="Times New Roman"/>
          <w:color w:val="000000"/>
          <w:kern w:val="2"/>
          <w:sz w:val="22"/>
          <w:szCs w:val="22"/>
          <w:lang w:val="ru-RU" w:eastAsia="ru-RU" w:bidi="hi-IN"/>
        </w:rPr>
        <w:t>23.6. В рамках проведения совместных закупок при объединении в один предмет договора соответствующих товаров, работ, услуг Организатор учитывает ограничения, предусмотренные действующим антимонопольным законодательством Российской Федерации.</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24. ЗАКУПКИ У ЕДИНСТВЕННОГО ПОСТАВЩИКА (ПОДРЯДЧИКА, ИСПОЛНИТЕЛЯ).</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A"/>
          <w:kern w:val="2"/>
          <w:sz w:val="22"/>
          <w:szCs w:val="22"/>
          <w:lang w:val="ru-RU" w:eastAsia="zh-CN" w:bidi="hi-IN"/>
        </w:rPr>
        <w:t xml:space="preserve">24.1. </w:t>
      </w:r>
      <w:r>
        <w:rPr>
          <w:rFonts w:ascii="Times New Roman" w:hAnsi="Times New Roman"/>
          <w:color w:val="000000"/>
          <w:kern w:val="2"/>
          <w:sz w:val="22"/>
          <w:szCs w:val="22"/>
          <w:lang w:val="ru-RU" w:eastAsia="zh-CN" w:bidi="hi-IN"/>
        </w:rPr>
        <w:t>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ru-RU" w:bidi="hi-IN"/>
        </w:rPr>
        <w:t>Для осуществления закупок, участниками которых являются только субъекты малого и среднего предпринимательства, заказчик вправе устанавливать в положении о закупке способ неконкурентной закупки, порядок проведения которого установлен в  настоящем Положения (электронный магазин для закупок среди субъектов МСП).</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24.2. Не допускается осуществление закупки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Федеральным законом № 223-ФЗ, и Федеральным законом № 44-ФЗ.</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 Закупка у единственного поставщика (исполнителя, подрядчика) осуществляется в следующих случаях: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 При закупке товаров, работ, услуг для нужд заказчика, стоимость которых не превышает 1 500 000 (один миллион пятьсот тысяч) рублей, с учетом налогов, сборов и иных обязательных платежей, по одной сделке,  исключительно, в случае если: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такие товары обращаются на низко конкурентных (олигопольных) рынках либо объем закупки предлагается к продаже компанией-монополистом;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товары обращаются на товарных рынках, где преобладает недобросовестная конкуренция;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проведение конкурентных процедур нецелесообразно по объективным причинам (при наличии срочной потребности в товарах, работах, услугах на время подготовки и проведения конкурентной закупки; поставщик обладает исключительными правами; закупка уникального товара; существуют препятствия технологического характера-при этом не допускается искусственное дробление закупки на несколько закупок по данному разделу с целью уклонения от проведения конкурентных процедур.</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Применение данного раздела должно сопровождаться мотивированным, документально подтвержденным обоснованием закупки у единственного поставщика.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xml:space="preserve">24.3.2) </w:t>
      </w:r>
      <w:r>
        <w:rPr>
          <w:rFonts w:eastAsia="Calibri" w:ascii="Times New Roman" w:hAnsi="Times New Roman"/>
          <w:bCs/>
          <w:color w:val="000000"/>
          <w:sz w:val="22"/>
          <w:szCs w:val="22"/>
          <w:shd w:fill="FFFFFF" w:val="clear"/>
          <w:lang w:val="ru-RU"/>
        </w:rPr>
        <w:t>процедура конкурентной закупки (в том числе совместная закупка) признана несостоявшейся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r>
        <w:rPr>
          <w:rFonts w:eastAsia="Calibri" w:ascii="Times New Roman" w:hAnsi="Times New Roman"/>
          <w:color w:val="000000"/>
          <w:sz w:val="22"/>
          <w:szCs w:val="22"/>
          <w:shd w:fill="FFFFFF" w:val="clear"/>
          <w:lang w:val="ru-RU"/>
        </w:rPr>
        <w:t xml:space="preserve"> </w:t>
      </w:r>
      <w:r>
        <w:rPr>
          <w:rFonts w:eastAsia="Calibri" w:ascii="Times New Roman" w:hAnsi="Times New Roman"/>
          <w:iCs/>
          <w:color w:val="000000"/>
          <w:sz w:val="22"/>
          <w:szCs w:val="22"/>
          <w:shd w:fill="FFFFFF" w:val="clear"/>
          <w:lang w:val="ru-RU"/>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 В данном случае договор заключается на условиях и по цене, предложенной единственным участником в случае, если предложенная цена не превышает НМЦД или не равна нулю;</w:t>
      </w:r>
    </w:p>
    <w:p>
      <w:pPr>
        <w:pStyle w:val="Standard"/>
        <w:shd w:val="clear" w:color="auto" w:fill="FFFFFF" w:themeFill="background1"/>
        <w:spacing w:lineRule="auto" w:line="240"/>
        <w:ind w:left="0" w:right="0" w:hanging="0"/>
        <w:jc w:val="both"/>
        <w:rPr>
          <w:rFonts w:ascii="Times New Roman" w:hAnsi="Times New Roman"/>
          <w:sz w:val="22"/>
          <w:szCs w:val="22"/>
        </w:rPr>
      </w:pPr>
      <w:r>
        <w:rPr>
          <w:rFonts w:ascii="Times New Roman" w:hAnsi="Times New Roman"/>
          <w:color w:val="000000"/>
          <w:sz w:val="22"/>
          <w:szCs w:val="22"/>
        </w:rPr>
        <w:t xml:space="preserve">24.3.3) </w:t>
      </w:r>
      <w:r>
        <w:rPr>
          <w:rFonts w:eastAsia="Calibri" w:cs="Times New Roman" w:ascii="Times New Roman" w:hAnsi="Times New Roman"/>
          <w:iCs/>
          <w:color w:val="000000"/>
          <w:sz w:val="22"/>
          <w:szCs w:val="22"/>
          <w:shd w:fill="FFFFFF" w:val="clear"/>
          <w:lang w:eastAsia="en-US"/>
        </w:rPr>
        <w:t xml:space="preserve">процедура конкурентной закупки (в том числе совместная закупка) признана несостоявшейся в связи с тем, что по результатам такой закупки не поступило ни одной заявки на участие в закупке; все заявки, поданные на участие в закупке (в том числе единственная поданная заявка) признаны не соответствующими требованиям документации о закупке и все заявки участников отклонены от участия в закупке;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В данном случае заказчик вправе самостоятельно </w:t>
      </w:r>
      <w:r>
        <w:rPr>
          <w:rFonts w:eastAsia="Calibri" w:cs="Times New Roman" w:ascii="Times New Roman" w:hAnsi="Times New Roman"/>
          <w:iCs/>
          <w:color w:val="000000"/>
          <w:sz w:val="22"/>
          <w:szCs w:val="22"/>
          <w:shd w:fill="FFFFFF" w:val="clear"/>
        </w:rPr>
        <w:t>определить поставщика (подрядчика, исполнителя) при соблюдении следующих условий:</w:t>
      </w:r>
    </w:p>
    <w:p>
      <w:pPr>
        <w:pStyle w:val="Normal"/>
        <w:shd w:val="clear" w:color="auto" w:fill="FFFFFF" w:themeFill="background1"/>
        <w:spacing w:lineRule="auto" w:line="240"/>
        <w:ind w:left="0" w:right="0" w:hanging="0"/>
        <w:jc w:val="both"/>
        <w:rPr>
          <w:rFonts w:ascii="Times New Roman" w:hAnsi="Times New Roman"/>
          <w:sz w:val="22"/>
          <w:szCs w:val="22"/>
        </w:rPr>
      </w:pPr>
      <w:r>
        <w:rPr>
          <w:rFonts w:ascii="Times New Roman" w:hAnsi="Times New Roman"/>
          <w:iCs/>
          <w:color w:val="000000"/>
          <w:sz w:val="22"/>
          <w:szCs w:val="22"/>
          <w:shd w:fill="FFFFFF" w:val="clear"/>
          <w:lang w:val="ru-RU"/>
        </w:rPr>
        <w:t>а) у заказчика имеется срочная потребность в товарах, работах, услугах и проведение повторной конкурентной процедуры закупки, а также закупки способом, предусмотренным подпунктом 2 пункта 13.5 настоящего Положения (в случае, если участниками закупки могут быть только СМСП) невозможно из-за отсутствия времени, необходимого для ее проведения;</w:t>
      </w:r>
    </w:p>
    <w:p>
      <w:pPr>
        <w:pStyle w:val="Normal"/>
        <w:shd w:val="clear" w:color="auto" w:fill="FFFFFF" w:themeFill="background1"/>
        <w:spacing w:lineRule="auto" w:line="240"/>
        <w:ind w:left="0" w:right="0" w:hanging="0"/>
        <w:jc w:val="both"/>
        <w:rPr>
          <w:rFonts w:ascii="Times New Roman" w:hAnsi="Times New Roman"/>
          <w:sz w:val="22"/>
          <w:szCs w:val="22"/>
        </w:rPr>
      </w:pPr>
      <w:r>
        <w:rPr>
          <w:rFonts w:eastAsia="Calibri" w:ascii="Times New Roman" w:hAnsi="Times New Roman"/>
          <w:color w:val="000000"/>
          <w:sz w:val="22"/>
          <w:szCs w:val="22"/>
          <w:shd w:fill="FFFFFF" w:val="clear"/>
          <w:lang w:val="ru-RU"/>
        </w:rPr>
        <w:t>б) договор заключается по цене, не превышающей размера начальной (максимальной) цены договора, в том числе за единицу товара (работы, услуги), указанной в извещении, документации о закупке;</w:t>
      </w:r>
    </w:p>
    <w:p>
      <w:pPr>
        <w:pStyle w:val="Normal"/>
        <w:shd w:val="clear" w:color="auto" w:fill="FFFFFF" w:themeFill="background1"/>
        <w:spacing w:lineRule="auto" w:line="240"/>
        <w:ind w:left="0" w:right="0" w:hanging="0"/>
        <w:jc w:val="both"/>
        <w:rPr>
          <w:rFonts w:ascii="Times New Roman" w:hAnsi="Times New Roman"/>
          <w:sz w:val="22"/>
          <w:szCs w:val="22"/>
        </w:rPr>
      </w:pPr>
      <w:r>
        <w:rPr>
          <w:rFonts w:eastAsia="Calibri" w:ascii="Times New Roman" w:hAnsi="Times New Roman"/>
          <w:color w:val="000000"/>
          <w:sz w:val="22"/>
          <w:szCs w:val="22"/>
          <w:shd w:fill="FFFFFF" w:val="clear"/>
          <w:lang w:val="ru-RU"/>
        </w:rPr>
        <w:t>в) договор заключается в объеме и на условиях, указанных в извещении, документации о закупке, или на лучших для заказчика условиях;</w:t>
      </w:r>
    </w:p>
    <w:p>
      <w:pPr>
        <w:pStyle w:val="Standard"/>
        <w:shd w:val="clear" w:color="auto" w:fill="FFFFFF" w:themeFill="background1"/>
        <w:spacing w:lineRule="auto" w:line="240"/>
        <w:ind w:left="0" w:right="0" w:hanging="0"/>
        <w:jc w:val="both"/>
        <w:rPr>
          <w:rFonts w:ascii="Times New Roman" w:hAnsi="Times New Roman"/>
          <w:sz w:val="22"/>
          <w:szCs w:val="22"/>
        </w:rPr>
      </w:pPr>
      <w:r>
        <w:rPr>
          <w:rFonts w:eastAsia="Calibri" w:cs="Times New Roman" w:ascii="Times New Roman" w:hAnsi="Times New Roman"/>
          <w:iCs/>
          <w:color w:val="000000"/>
          <w:sz w:val="22"/>
          <w:szCs w:val="22"/>
          <w:shd w:fill="FFFFFF" w:val="clear"/>
        </w:rPr>
        <w:t>г)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настоящим Положением;</w:t>
      </w:r>
    </w:p>
    <w:p>
      <w:pPr>
        <w:pStyle w:val="Standard"/>
        <w:shd w:val="clear" w:color="auto" w:fill="FFFFFF" w:themeFill="background1"/>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21.3.4) </w:t>
      </w:r>
      <w:r>
        <w:rPr>
          <w:rFonts w:eastAsia="Calibri" w:cs="Times New Roman" w:ascii="Times New Roman" w:hAnsi="Times New Roman"/>
          <w:iCs/>
          <w:color w:val="000000"/>
          <w:sz w:val="22"/>
          <w:szCs w:val="22"/>
          <w:shd w:fill="FFFFFF" w:val="clear"/>
          <w:lang w:eastAsia="en-US"/>
        </w:rPr>
        <w:t>если предыдущий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проведение повторной процедуры закупки невозможны и (или) нецелесообразны. При этом договор заключается на тех же условиях, что и расторгнутый договор, за исключением срока исполнения договора и цены договора.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с пропорциональным уменьшением цены договора.</w:t>
      </w:r>
    </w:p>
    <w:p>
      <w:pPr>
        <w:pStyle w:val="Normal"/>
        <w:widowControl/>
        <w:suppressAutoHyphens w:val="true"/>
        <w:spacing w:lineRule="auto" w:line="240"/>
        <w:ind w:left="0" w:right="0" w:hanging="0"/>
        <w:jc w:val="both"/>
        <w:textAlignment w:val="baseline"/>
        <w:rPr/>
      </w:pPr>
      <w:r>
        <w:rPr>
          <w:rFonts w:ascii="Times New Roman" w:hAnsi="Times New Roman"/>
          <w:color w:val="000000"/>
          <w:kern w:val="2"/>
          <w:sz w:val="22"/>
          <w:szCs w:val="22"/>
          <w:lang w:val="ru-RU" w:eastAsia="zh-CN" w:bidi="hi-IN"/>
        </w:rPr>
        <w:t xml:space="preserve">24.3.5) закупаются товары, работы, услуги, относящиеся к сфере деятельности субъектов естественных монополий (в соответствии с Федеральным </w:t>
      </w:r>
      <w:hyperlink r:id="rId18">
        <w:r>
          <w:rPr>
            <w:rFonts w:ascii="Times New Roman" w:hAnsi="Times New Roman"/>
            <w:color w:val="00000A"/>
            <w:kern w:val="2"/>
            <w:sz w:val="22"/>
            <w:szCs w:val="22"/>
            <w:lang w:val="ru-RU" w:eastAsia="zh-CN" w:bidi="hi-IN"/>
          </w:rPr>
          <w:t>законом</w:t>
        </w:r>
      </w:hyperlink>
      <w:r>
        <w:rPr>
          <w:rFonts w:ascii="Times New Roman" w:hAnsi="Times New Roman"/>
          <w:color w:val="000000"/>
          <w:kern w:val="2"/>
          <w:sz w:val="22"/>
          <w:szCs w:val="22"/>
          <w:lang w:val="ru-RU" w:eastAsia="zh-CN" w:bidi="hi-IN"/>
        </w:rPr>
        <w:t xml:space="preserve"> от 17.08.1995 N 147-ФЗ «О естественных монополиях»);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24.3.6) Оказание услуг по водоснабжению, водоотведению, очистки сточных вод, обращению с твердыми коммунальными отходами,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24.3.7) единственный поставщик (исполнитель, подрядчик) определен решениями органов государственной власти;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24.3.9)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 связи в связи с существующим наличием технической возможности только у одного оператора связи, которая у других операторов связи отсутствует (нет функционирующего технического оборудования в черте населенного пункта, по месту нахождения Заказчика);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24.3.10)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24.3.12) осуществляется приобретение преподавательских услуг физическими лицами;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24.3.13)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24.3.14)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24.3.15) при заключении договора на посещение зоопарка, театра, кинотеатра, концерта, цирка, музея, выставки или спортивного мероприятия;</w:t>
      </w:r>
    </w:p>
    <w:p>
      <w:pPr>
        <w:pStyle w:val="Normal"/>
        <w:widowControl/>
        <w:spacing w:lineRule="auto" w:line="240" w:before="0" w:after="0"/>
        <w:ind w:left="0" w:right="0" w:hanging="0"/>
        <w:contextualSpacing/>
        <w:jc w:val="both"/>
        <w:rPr>
          <w:rFonts w:ascii="Times New Roman" w:hAnsi="Times New Roman"/>
          <w:sz w:val="22"/>
          <w:szCs w:val="22"/>
        </w:rPr>
      </w:pPr>
      <w:r>
        <w:rPr>
          <w:rFonts w:ascii="Times New Roman" w:hAnsi="Times New Roman"/>
          <w:iCs/>
          <w:kern w:val="2"/>
          <w:sz w:val="22"/>
          <w:szCs w:val="22"/>
          <w:lang w:val="ru-RU" w:eastAsia="ru-RU" w:bidi="hi-IN"/>
        </w:rPr>
        <w:t>В случае принятия Правительством Российской Федерации решений о введении специальных мер в сфере экономики, предусмотренных п. 1 ст.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r>
        <w:rPr>
          <w:rFonts w:ascii="Times New Roman" w:hAnsi="Times New Roman"/>
          <w:i/>
          <w:iCs/>
          <w:kern w:val="2"/>
          <w:sz w:val="22"/>
          <w:szCs w:val="22"/>
          <w:lang w:val="ru-RU" w:eastAsia="ru-RU" w:bidi="hi-IN"/>
        </w:rPr>
        <w:t xml:space="preserve"> </w:t>
      </w:r>
      <w:r>
        <w:rPr>
          <w:rFonts w:ascii="Times New Roman" w:hAnsi="Times New Roman"/>
          <w:iCs/>
          <w:kern w:val="2"/>
          <w:sz w:val="22"/>
          <w:szCs w:val="22"/>
          <w:lang w:val="ru-RU" w:eastAsia="ru-RU" w:bidi="hi-IN"/>
        </w:rPr>
        <w:t>пунктами</w:t>
      </w:r>
      <w:r>
        <w:rPr>
          <w:rFonts w:ascii="Times New Roman" w:hAnsi="Times New Roman"/>
          <w:i/>
          <w:iCs/>
          <w:kern w:val="2"/>
          <w:sz w:val="22"/>
          <w:szCs w:val="22"/>
          <w:lang w:val="ru-RU" w:eastAsia="ru-RU" w:bidi="hi-IN"/>
        </w:rPr>
        <w:t xml:space="preserve"> </w:t>
      </w:r>
      <w:r>
        <w:rPr>
          <w:rFonts w:ascii="Times New Roman" w:hAnsi="Times New Roman"/>
          <w:iCs/>
          <w:kern w:val="2"/>
          <w:sz w:val="22"/>
          <w:szCs w:val="22"/>
          <w:lang w:val="ru-RU" w:eastAsia="ru-RU" w:bidi="hi-IN"/>
        </w:rPr>
        <w:t>3 - 3.2. ст. 7.1</w:t>
      </w:r>
      <w:r>
        <w:rPr>
          <w:rFonts w:ascii="Times New Roman" w:hAnsi="Times New Roman"/>
          <w:i/>
          <w:iCs/>
          <w:kern w:val="2"/>
          <w:sz w:val="22"/>
          <w:szCs w:val="22"/>
          <w:lang w:val="ru-RU" w:eastAsia="ru-RU" w:bidi="hi-IN"/>
        </w:rPr>
        <w:t xml:space="preserve"> </w:t>
      </w:r>
      <w:r>
        <w:rPr>
          <w:rFonts w:ascii="Times New Roman" w:hAnsi="Times New Roman"/>
          <w:iCs/>
          <w:kern w:val="2"/>
          <w:sz w:val="22"/>
          <w:szCs w:val="22"/>
          <w:lang w:val="ru-RU" w:eastAsia="ru-RU" w:bidi="hi-IN"/>
        </w:rPr>
        <w:t>Федерального закона от 29 декабря 2012 года N 275-ФЗ "О государственном оборонном заказе";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24.3.16) необходимо проведение дополнительной закупки и смена поставщика не целесообразна ввиду необходимости обеспечения технической совместимости с имеющимися товарами, оборудованием, технологией, работами или услугами, учитывая эффективность первоначальной закупки с точки зрения удовлетворения потребностей заказчика при условии, что конкретный поставщик (подрядчик, исполнитель) обладает исключительными правами в отношении данных товаров, работ, услуг, или отсутствует равноценная альтернатива или замена, или в силу законодательства Российской Федерации поставить товары, выполнить работы, оказать услуги может только конкретный поставщик (подрядчик, исполнитель). Заказчик вправе привлекать экспертов, экспертные организации для рассмотрения вопроса о наличии альтернативы. Объем дополнительной закупки должен быть ограничен по сравнению с первоначальными закупками и должен составлять не более 50 процентов первоначального объема в сумме по всем дополнительным соглашениям, с сохранением начальных цен за единицу продукции и договорного коэффициента снижения стоимости, полученного в результате первоначальной закупки.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24.3.17) осуществляется закупка продукции и услуг необходимых для обеспечения непрерывности учебного процесса, в соответствии с требованиями СанПиНа, противопожарной и антитеррористической безопасности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24.4. Заключение договора на поставку товаров, выполнение работ, оказание услуг у единственного поставщика (исполнителя, подрядчика) со стоимостью закупки, превышающей 100 (сто) тысяч рублей, с учетом налогов, сборов и иных обязательных платежей, осуществляется с обязательным обоснованием начальной (максимальной) цены договора, размещением в ЕИС извещения о закупке и протокола о принятии решения о заключении договора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24.5. Извещение о закупке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Извещение о закупке у единственного поставщика (исполнителя, подрядчика) может быть размещено заказчиком в ЕИС в день  осуществления закупки (заключения договора) и ранее.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Извещение о закупке формируется с помощью функционала ЕИС.</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Извещение о закупке у единственного поставщика (исполнителя, подрядчика) носит уведомительный характер и не предполагает при его размещении в ЕИС подачу со стороны участников закупки каких – либо заявок, документов, сведений и запросов на разъяснения.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24.5.1. Извещение о закупке у единственного поставщика (исполнителя, подрядчика) должно содержать:</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способ закупки (закупка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наименование, место нахождения, почтовый адрес, адрес электронной почты, ФИО контактного лица и номер контактного телефона заказчика;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предмет договора с указанием количества поставляемого товара, объема выполняемых работ, оказываемых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место поставки товара,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сведения о цене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примененный метод обоснования цены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иные условия закупки на усмотрение заказчика.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24.5.2. В ЕИС размещается протокол о принятии решения о заключении договора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24.5.3. Протокол о принятии решения о заключении договора у единственного поставщика (исполнителя, подрядчика) должен содержать:</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1)  сведения о месте, дате, времени заседания комиссии по закупкам;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  фамилии, имена, отчества, должности членов комиссии по закупкам;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сведения о предмете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сведения о цене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решение об осуществлении закупки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основание, послужившее принятию решения о закупке у единственного поставщика (исполнителя, подрядчика);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наименование, ИНН и место нахождения (для юридического лица), фамилия, имя, отчество, ИНН, место жительства (для физического лица) единственного поставщика (исполнителя, подрядчика), с которым принято решение заключить договор;</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8) сведения об основных условиях договора (срок исполнения договора, порядок и сроки оплаты и т. п.);</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9) сведения об объеме, цене закупаемых товаров, работ, услуг, сроке исполнения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24.5.4. Протоколы о принятии решения о заключении договора у единственного поставщика (исполнителя, подрядчика), извещение о проведении закупки у единственного поставщика (исполнителя, подрядчика)  и прочие документы, составленные в ходе закупки у единственного поставщика (исполнителя, подрядчика), хранятся заказчиком не менее трех лет.</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24.6. Заказчик вправе осуществить закупки у единственного поставщика (исполнителя, подрядчика) на сумму не превышающую сто тысяч рублей, с использованием функционала электронной торговой площадки путем направления запроса цен не менее чем трем поставщикам.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Заказчик размещает на электронной торговой площадке запрос цен за три рабочих дня до даты заключения договора. В запросе цен указываются следующие сведения: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наименование, место нахождения, почтовый адрес, адрес электронной почты, номер контактного телефона заказчика;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предмет договора с указанием количества поставляемого товара, объема выполняемых работ, оказываемых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место поставки товара, выполнения работ, оказания услуг;</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условия поставки (сроки, периодичность);</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сведения о начальной (максимальной) цене договора;</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срок подачи ценовых предложений участниками закупки, срок рассмотрения ценовых предложений заказчиком;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срок подписания договора с единственным поставщиком (исполнителем, подрядчиком).</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Данный пункт не применяется:</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в случае осуществления закупки на сумму до 10 000 (десяти тысяч) рублей;</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 при отсутствии предложений, соответствующих требованиям закупки малого объема, от поставщиков (исполнителей, подрядчиков), зарегистрированных в электронной торговой системе;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0"/>
          <w:kern w:val="2"/>
          <w:sz w:val="22"/>
          <w:szCs w:val="22"/>
          <w:lang w:val="ru-RU" w:eastAsia="zh-CN" w:bidi="hi-IN"/>
        </w:rPr>
        <w:t>24.7. В случае, предусмотренном пунктом 21.6. настоящего раздела Положения,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A"/>
          <w:kern w:val="2"/>
          <w:sz w:val="22"/>
          <w:szCs w:val="22"/>
          <w:lang w:val="ru-RU" w:eastAsia="zh-CN" w:bidi="hi-IN"/>
        </w:rPr>
        <w:t>Договор с единственным поставщиком (исполнителем, подрядчиком) заключается не позднее 10 дней после окончания срока рассмотрения ценовых предложений участников закупки.</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ascii="Times New Roman" w:hAnsi="Times New Roman"/>
          <w:color w:val="00000A"/>
          <w:kern w:val="2"/>
          <w:sz w:val="22"/>
          <w:szCs w:val="22"/>
          <w:lang w:val="ru-RU" w:eastAsia="zh-CN" w:bidi="hi-IN"/>
        </w:rPr>
        <w:t>24.8.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pPr>
        <w:pStyle w:val="Normal"/>
        <w:widowControl/>
        <w:suppressAutoHyphens w:val="true"/>
        <w:spacing w:lineRule="auto" w:line="240"/>
        <w:ind w:left="0" w:right="0" w:hanging="0"/>
        <w:jc w:val="both"/>
        <w:textAlignment w:val="baseline"/>
        <w:rPr>
          <w:rFonts w:ascii="Times New Roman" w:hAnsi="Times New Roman"/>
          <w:sz w:val="22"/>
          <w:szCs w:val="22"/>
        </w:rPr>
      </w:pPr>
      <w:r>
        <w:rPr>
          <w:rFonts w:eastAsia="NSimSun" w:ascii="Times New Roman" w:hAnsi="Times New Roman"/>
          <w:color w:val="000000"/>
          <w:kern w:val="2"/>
          <w:sz w:val="22"/>
          <w:szCs w:val="22"/>
          <w:lang w:val="ru-RU" w:eastAsia="zh-CN" w:bidi="hi-IN"/>
        </w:rPr>
        <w:t>24.9. Информация о договоре с единственным поставщиком  размещается в ЕИС  в течение 3 рабочих дней с момента заключения договора.</w:t>
      </w:r>
    </w:p>
    <w:p>
      <w:pPr>
        <w:pStyle w:val="ListParagraph"/>
        <w:widowControl/>
        <w:bidi w:val="0"/>
        <w:spacing w:lineRule="auto" w:line="240"/>
        <w:ind w:left="0" w:right="0" w:hanging="0"/>
        <w:jc w:val="both"/>
        <w:rPr/>
      </w:pPr>
      <w:r>
        <w:rPr>
          <w:rStyle w:val="FontStyle11"/>
          <w:rFonts w:cs="Times New Roman" w:ascii="Times New Roman" w:hAnsi="Times New Roman"/>
          <w:color w:val="000000"/>
          <w:kern w:val="2"/>
          <w:sz w:val="22"/>
          <w:szCs w:val="22"/>
          <w:lang w:val="ru-RU" w:eastAsia="zh-CN" w:bidi="hi-IN"/>
        </w:rPr>
        <w:t xml:space="preserve">24.10. </w:t>
      </w:r>
      <w:r>
        <w:rPr>
          <w:rStyle w:val="FontStyle11"/>
          <w:rFonts w:eastAsia="Calibri" w:cs="Arial" w:ascii="Times New Roman" w:hAnsi="Times New Roman"/>
          <w:color w:val="000000"/>
          <w:sz w:val="22"/>
          <w:szCs w:val="22"/>
          <w:lang w:val="ru-RU"/>
        </w:rPr>
        <w:t>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 5 ст. 3 Закона № 223-ФЗ, и приравнивается к заявке на участие в закупке.</w:t>
      </w:r>
    </w:p>
    <w:p>
      <w:pPr>
        <w:pStyle w:val="Style31"/>
        <w:widowControl/>
        <w:bidi w:val="0"/>
        <w:spacing w:lineRule="auto" w:line="240"/>
        <w:ind w:left="0" w:right="0" w:hanging="0"/>
        <w:jc w:val="both"/>
        <w:rPr>
          <w:rFonts w:ascii="Times New Roman" w:hAnsi="Times New Roman"/>
          <w:b/>
          <w:b/>
          <w:bCs/>
          <w:color w:val="000000"/>
          <w:sz w:val="22"/>
          <w:szCs w:val="22"/>
        </w:rPr>
      </w:pPr>
      <w:r>
        <w:rPr>
          <w:b/>
          <w:bCs/>
          <w:color w:val="000000"/>
          <w:sz w:val="22"/>
          <w:szCs w:val="22"/>
        </w:rPr>
      </w:r>
    </w:p>
    <w:p>
      <w:pPr>
        <w:pStyle w:val="Normal"/>
        <w:bidi w:val="0"/>
        <w:spacing w:lineRule="auto" w:line="240"/>
        <w:ind w:left="0" w:right="0" w:hanging="0"/>
        <w:jc w:val="center"/>
        <w:rPr>
          <w:rFonts w:cs="Times New Roman"/>
          <w:b/>
          <w:b/>
          <w:bCs/>
          <w:color w:val="000000"/>
        </w:rPr>
      </w:pPr>
      <w:r>
        <w:rPr>
          <w:rFonts w:cs="Times New Roman"/>
          <w:b/>
          <w:bCs/>
          <w:color w:val="000000"/>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25. ПОРЯДОК ПРОВЕДЕНИЯ МАЛОЙ ЗАКУПКИ ЧЕРЕЗ ЭЛЕКТРОННУЮ ТОРГОВУЮ ПЛОЩАДКУ.</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25.1. Способ закупки малая закупка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25.2. Малая закупка не является публичным конкурсом и не регулируется статьями 1057-1061 части 2 Гражданского кодекса Российской Федерации. Малая закупка не накладывает на Заказчика обязательств по заключению договора с победителем данной закупки или иным Участником.</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25.3. Заказчик вправе в целях обеспечения своей основной деятельности и хозяйственных нужд осуществить закупку товаров, работ, услуг конкретных товарных знаков, знаков обслуживания, фирменных наименований, патентов, полезных моделей, промышленных образцов, стран происхождения товара способом малая закупка. </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25.4. Извещение и документация о проведении малой закупки может не размещаться в единой информационной системе.</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25.5. Заказчик вправе осуществить поддержку субъектов малого и среднего предпринимательства путем проведения малой закупки, участниками которого могут являться только субъекты малого и среднего предпринимательства.</w:t>
      </w:r>
    </w:p>
    <w:p>
      <w:pPr>
        <w:pStyle w:val="Normal"/>
        <w:bidi w:val="0"/>
        <w:spacing w:lineRule="auto" w:line="240"/>
        <w:ind w:left="0" w:right="0" w:hanging="0"/>
        <w:jc w:val="center"/>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26. АНТИДЕМПИНГОВЫЕ МЕРЫ ПРИ ПРОВЕДЕНИИ КОНКУРЕНТНЫХ ЗАКУПОК</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lineRule="auto" w:line="240"/>
        <w:ind w:left="0" w:right="0" w:hanging="0"/>
        <w:jc w:val="both"/>
        <w:rPr/>
      </w:pPr>
      <w:r>
        <w:rPr>
          <w:rStyle w:val="11"/>
          <w:rFonts w:cs="Times New Roman" w:ascii="Times New Roman" w:hAnsi="Times New Roman"/>
          <w:bCs/>
          <w:color w:val="000000"/>
          <w:sz w:val="22"/>
          <w:szCs w:val="22"/>
        </w:rPr>
        <w:t>26.1.</w:t>
      </w:r>
      <w:r>
        <w:rPr>
          <w:rStyle w:val="11"/>
          <w:rFonts w:cs="Times New Roman" w:ascii="Times New Roman" w:hAnsi="Times New Roman"/>
          <w:b/>
          <w:bCs/>
          <w:color w:val="000000"/>
          <w:sz w:val="22"/>
          <w:szCs w:val="22"/>
        </w:rPr>
        <w:t xml:space="preserve"> </w:t>
      </w:r>
      <w:r>
        <w:rPr>
          <w:rStyle w:val="11"/>
          <w:rFonts w:cs="Times New Roman" w:ascii="Times New Roman" w:hAnsi="Times New Roman"/>
          <w:bCs/>
          <w:color w:val="000000"/>
          <w:sz w:val="22"/>
          <w:szCs w:val="22"/>
        </w:rPr>
        <w:t xml:space="preserve">Если при проведении </w:t>
      </w:r>
      <w:r>
        <w:rPr>
          <w:rStyle w:val="11"/>
          <w:rFonts w:cs="Times New Roman" w:ascii="Times New Roman" w:hAnsi="Times New Roman"/>
          <w:color w:val="000000"/>
          <w:sz w:val="22"/>
          <w:szCs w:val="22"/>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xml:space="preserve">26.3. </w:t>
      </w:r>
      <w:bookmarkStart w:id="17" w:name="Par0"/>
      <w:bookmarkEnd w:id="17"/>
      <w:r>
        <w:rPr>
          <w:rStyle w:val="11"/>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pPr>
        <w:pStyle w:val="Normal"/>
        <w:widowControl/>
        <w:bidi w:val="0"/>
        <w:spacing w:lineRule="auto" w:line="240"/>
        <w:ind w:left="0" w:right="0" w:hanging="0"/>
        <w:jc w:val="both"/>
        <w:rPr/>
      </w:pPr>
      <w:r>
        <w:rPr>
          <w:rStyle w:val="11"/>
          <w:rFonts w:cs="Times New Roman" w:ascii="Times New Roman" w:hAnsi="Times New Roman"/>
          <w:bCs/>
          <w:color w:val="000000"/>
          <w:sz w:val="22"/>
          <w:szCs w:val="22"/>
        </w:rPr>
        <w:t xml:space="preserve">26.4. Обоснование, указанное в </w:t>
      </w:r>
      <w:r>
        <w:fldChar w:fldCharType="begin"/>
      </w:r>
      <w:r>
        <w:rPr>
          <w:sz w:val="22"/>
          <w:u w:val="none"/>
          <w:szCs w:val="22"/>
          <w:bCs/>
          <w:rFonts w:cs="Times New Roman" w:ascii="Times New Roman" w:hAnsi="Times New Roman"/>
          <w:color w:val="000000"/>
        </w:rPr>
        <w:instrText xml:space="preserve"> HYPERLINK "../../SKAT/Desktop/%D0%97%D0%90%D0%9A%D0%A3%D0%9F%D0%9A%D0%98/2022/_top" \l "_blank"</w:instrText>
      </w:r>
      <w:r>
        <w:rPr>
          <w:sz w:val="22"/>
          <w:u w:val="none"/>
          <w:szCs w:val="22"/>
          <w:bCs/>
          <w:rFonts w:cs="Times New Roman" w:ascii="Times New Roman" w:hAnsi="Times New Roman"/>
          <w:color w:val="000000"/>
        </w:rPr>
        <w:fldChar w:fldCharType="separate"/>
      </w:r>
      <w:r>
        <w:rPr>
          <w:rFonts w:cs="Times New Roman" w:ascii="Times New Roman" w:hAnsi="Times New Roman"/>
          <w:bCs/>
          <w:color w:val="000000"/>
          <w:sz w:val="22"/>
          <w:szCs w:val="22"/>
          <w:u w:val="none"/>
        </w:rPr>
        <w:t>пункте</w:t>
      </w:r>
      <w:r>
        <w:rPr>
          <w:sz w:val="22"/>
          <w:u w:val="none"/>
          <w:szCs w:val="22"/>
          <w:bCs/>
          <w:rFonts w:cs="Times New Roman" w:ascii="Times New Roman" w:hAnsi="Times New Roman"/>
          <w:color w:val="000000"/>
        </w:rPr>
        <w:fldChar w:fldCharType="end"/>
      </w:r>
      <w:r>
        <w:rPr>
          <w:rStyle w:val="11"/>
          <w:rFonts w:cs="Times New Roman" w:ascii="Times New Roman" w:hAnsi="Times New Roman"/>
          <w:bCs/>
          <w:color w:val="000000"/>
          <w:sz w:val="22"/>
          <w:szCs w:val="22"/>
        </w:rPr>
        <w:t xml:space="preserve"> 26.3. настоящего раздела, представляется участником закупки, предложившим цену договора </w:t>
      </w:r>
      <w:r>
        <w:rPr>
          <w:rStyle w:val="11"/>
          <w:rFonts w:cs="Times New Roman" w:ascii="Times New Roman" w:hAnsi="Times New Roman"/>
          <w:color w:val="000000"/>
          <w:sz w:val="22"/>
          <w:szCs w:val="22"/>
        </w:rPr>
        <w:t>на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пятнадцать и более процентов ниже начальной (максимальной) цены договора, в порядке, установленном в пунктах 26.1, 26.2 настоящего раздела.</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27. ЗАКЛЮЧЕНИЕ ДОГОВОРА ПО ИТОГАМ ПРОВЕДЕНИЯ КОНКУРЕНТНОЙ ЗАКУПКИ. ОТВЕТСТВЕННОСТЬ СТОРОН ПО ДОГОВОРУ. ОСОБЕННОСТИ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9 настоящего Положения.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A"/>
          <w:kern w:val="2"/>
          <w:sz w:val="22"/>
          <w:szCs w:val="22"/>
          <w:lang w:val="ru-RU" w:eastAsia="zh-CN" w:bidi="hi-IN"/>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r>
        <w:rPr>
          <w:rFonts w:eastAsia="NSimSun" w:ascii="Times New Roman" w:hAnsi="Times New Roman"/>
          <w:b w:val="false"/>
          <w:bCs w:val="false"/>
          <w:i w:val="false"/>
          <w:iCs w:val="false"/>
          <w:color w:val="000000"/>
          <w:kern w:val="2"/>
          <w:sz w:val="22"/>
          <w:szCs w:val="22"/>
          <w:lang w:val="ru-RU" w:eastAsia="zh-CN" w:bidi="hi-IN"/>
        </w:rPr>
        <w:t>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27.1.1. В случае, если конкурентная закупка проведена не в электронной форме, договор заключается в следующем порядке и сроки:</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27.1.1.(1) 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соответствующей).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
    <w:p>
      <w:pPr>
        <w:pStyle w:val="Normal"/>
        <w:widowControl/>
        <w:spacing w:lineRule="auto" w:line="240" w:before="100" w:after="100"/>
        <w:ind w:left="0" w:right="0" w:hanging="0"/>
        <w:jc w:val="both"/>
        <w:rPr>
          <w:rFonts w:ascii="Times New Roman" w:hAnsi="Times New Roman"/>
          <w:b w:val="false"/>
          <w:b w:val="false"/>
          <w:bCs w:val="false"/>
          <w:i w:val="false"/>
          <w:i w:val="false"/>
          <w:iCs w:val="false"/>
          <w:sz w:val="22"/>
          <w:szCs w:val="22"/>
        </w:rPr>
      </w:pPr>
      <w:r>
        <w:rPr>
          <w:rFonts w:ascii="Times New Roman" w:hAnsi="Times New Roman"/>
          <w:b w:val="false"/>
          <w:bCs w:val="false"/>
          <w:i w:val="false"/>
          <w:iCs w:val="false"/>
          <w:color w:val="000000"/>
          <w:kern w:val="2"/>
          <w:sz w:val="22"/>
          <w:szCs w:val="22"/>
          <w:lang w:val="ru-RU" w:eastAsia="ru-RU" w:bidi="hi-IN"/>
        </w:rPr>
        <w:t xml:space="preserve">27.1.1.(2) Победитель конкурентной закупки (единственный участник такой закупки, заявка которого признана соответствующей) в течении 5 (пяти) дней со дня получения проекта договора от заказчика обязан подписать договор в письменной форме (с проставлением печати (при наличии) и подписи </w:t>
      </w:r>
      <w:r>
        <w:rPr>
          <w:rFonts w:ascii="Times New Roman" w:hAnsi="Times New Roman"/>
          <w:b w:val="false"/>
          <w:bCs w:val="false"/>
          <w:i w:val="false"/>
          <w:iCs w:val="false"/>
          <w:kern w:val="2"/>
          <w:sz w:val="22"/>
          <w:szCs w:val="22"/>
          <w:lang w:val="ru-RU" w:eastAsia="ru-RU" w:bidi="hi-IN"/>
        </w:rPr>
        <w:t>лица, имеющего право действовать от имени такого победителя (единственного участника такой закупки, заявка которого признана соответствующей</w:t>
      </w:r>
      <w:r>
        <w:rPr>
          <w:rFonts w:ascii="Times New Roman" w:hAnsi="Times New Roman"/>
          <w:b w:val="false"/>
          <w:bCs w:val="false"/>
          <w:i w:val="false"/>
          <w:iCs w:val="false"/>
          <w:color w:val="000000"/>
          <w:kern w:val="2"/>
          <w:sz w:val="22"/>
          <w:szCs w:val="22"/>
          <w:lang w:val="ru-RU" w:eastAsia="ru-RU" w:bidi="hi-IN"/>
        </w:rPr>
        <w:t xml:space="preserve">) и направить договор заказчику (почтой либо нарочно) и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w:t>
      </w:r>
      <w:r>
        <w:rPr>
          <w:rFonts w:ascii="Times New Roman" w:hAnsi="Times New Roman"/>
          <w:b w:val="false"/>
          <w:bCs w:val="false"/>
          <w:i w:val="false"/>
          <w:iCs w:val="false"/>
          <w:kern w:val="2"/>
          <w:sz w:val="22"/>
          <w:szCs w:val="22"/>
          <w:lang w:val="ru-RU" w:eastAsia="ru-RU" w:bidi="hi-IN"/>
        </w:rPr>
        <w:t>либо направить протокол разногласий, предусмотренный подпунктом 27.1.1.(3) настоящего пункта.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27.1.1.(3) 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eastAsia="SimSun" w:ascii="Times New Roman" w:hAnsi="Times New Roman"/>
          <w:b w:val="false"/>
          <w:bCs w:val="false"/>
          <w:i w:val="false"/>
          <w:iCs w:val="false"/>
          <w:color w:val="00000A"/>
          <w:kern w:val="2"/>
          <w:sz w:val="22"/>
          <w:szCs w:val="22"/>
          <w:lang w:val="ru-RU" w:eastAsia="zh-CN" w:bidi="hi-IN"/>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Pr>
          <w:rFonts w:eastAsia="SimSun" w:ascii="Times New Roman" w:hAnsi="Times New Roman"/>
          <w:b w:val="false"/>
          <w:bCs w:val="false"/>
          <w:i w:val="false"/>
          <w:iCs w:val="false"/>
          <w:color w:val="000000"/>
          <w:kern w:val="2"/>
          <w:sz w:val="22"/>
          <w:szCs w:val="22"/>
          <w:lang w:val="ru-RU" w:eastAsia="zh-CN" w:bidi="hi-IN"/>
        </w:rPr>
        <w:t>(единственный участник такой закупки, заявка которого признана соответствующей), с которым заключается договор</w:t>
      </w:r>
      <w:r>
        <w:rPr>
          <w:rFonts w:eastAsia="SimSun" w:ascii="Times New Roman" w:hAnsi="Times New Roman"/>
          <w:b w:val="false"/>
          <w:bCs w:val="false"/>
          <w:i w:val="false"/>
          <w:iCs w:val="false"/>
          <w:color w:val="00000A"/>
          <w:kern w:val="2"/>
          <w:sz w:val="22"/>
          <w:szCs w:val="22"/>
          <w:lang w:val="ru-RU" w:eastAsia="zh-CN" w:bidi="hi-IN"/>
        </w:rPr>
        <w:t>,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27.1.1.(4) В течение 3 (трех) рабочих дней с даты получения от победителя конкурентной закупки (единственного участника такой закупки, заявка которого признана соответствующей), с которым заключается договор, </w:t>
      </w:r>
      <w:r>
        <w:rPr>
          <w:rFonts w:eastAsia="NSimSun" w:ascii="Times New Roman" w:hAnsi="Times New Roman"/>
          <w:b w:val="false"/>
          <w:bCs w:val="false"/>
          <w:i w:val="false"/>
          <w:iCs w:val="false"/>
          <w:color w:val="00000A"/>
          <w:kern w:val="2"/>
          <w:sz w:val="22"/>
          <w:szCs w:val="22"/>
          <w:lang w:val="ru-RU" w:eastAsia="zh-CN" w:bidi="hi-IN"/>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eastAsia="NSimSun" w:ascii="Times New Roman" w:hAnsi="Times New Roman"/>
          <w:b w:val="false"/>
          <w:bCs w:val="false"/>
          <w:i w:val="false"/>
          <w:iCs w:val="false"/>
          <w:color w:val="000000"/>
          <w:kern w:val="2"/>
          <w:sz w:val="22"/>
          <w:szCs w:val="22"/>
          <w:lang w:val="ru-RU" w:eastAsia="zh-CN" w:bidi="hi-IN"/>
        </w:rPr>
        <w:t xml:space="preserve">(единственного участника такой закупки, заявка которого признана соответствующей) </w:t>
      </w:r>
      <w:r>
        <w:rPr>
          <w:rFonts w:eastAsia="NSimSun" w:ascii="Times New Roman" w:hAnsi="Times New Roman"/>
          <w:b w:val="false"/>
          <w:bCs w:val="false"/>
          <w:i w:val="false"/>
          <w:iCs w:val="false"/>
          <w:color w:val="00000A"/>
          <w:kern w:val="2"/>
          <w:sz w:val="22"/>
          <w:szCs w:val="22"/>
          <w:lang w:val="ru-RU" w:eastAsia="zh-CN" w:bidi="hi-IN"/>
        </w:rPr>
        <w:t xml:space="preserve">допускается при условии, что такой победитель </w:t>
      </w:r>
      <w:r>
        <w:rPr>
          <w:rFonts w:eastAsia="NSimSun" w:ascii="Times New Roman" w:hAnsi="Times New Roman"/>
          <w:b w:val="false"/>
          <w:bCs w:val="false"/>
          <w:i w:val="false"/>
          <w:iCs w:val="false"/>
          <w:color w:val="000000"/>
          <w:kern w:val="2"/>
          <w:sz w:val="22"/>
          <w:szCs w:val="22"/>
          <w:lang w:val="ru-RU" w:eastAsia="zh-CN" w:bidi="hi-IN"/>
        </w:rPr>
        <w:t>(единственный участник такой закупки, заявка которого признана соответствующей)</w:t>
      </w:r>
      <w:r>
        <w:rPr>
          <w:rFonts w:eastAsia="NSimSun" w:ascii="Times New Roman" w:hAnsi="Times New Roman"/>
          <w:b w:val="false"/>
          <w:bCs w:val="false"/>
          <w:i w:val="false"/>
          <w:iCs w:val="false"/>
          <w:color w:val="00000A"/>
          <w:kern w:val="2"/>
          <w:sz w:val="22"/>
          <w:szCs w:val="22"/>
          <w:lang w:val="ru-RU" w:eastAsia="zh-CN" w:bidi="hi-IN"/>
        </w:rPr>
        <w:t xml:space="preserve"> направил протокол разногласий в соответствии с требованиями подпункта 27.1.1.(3) настоящего пункта.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27.1.1.(5)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проект договора, подписанный подписью лица, имеющего право действовать от имени такого победителя (единственного участника такой закупки, заявка которого признана соответствующей), а также документ и (или) информацию в соответствии с подпунктом 27.1.1.(2), подтверждающие предоставление обеспечения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27.1.1.(6) Заказчик в течении </w:t>
      </w:r>
      <w:r>
        <w:rPr>
          <w:rFonts w:eastAsia="NSimSun" w:cs="Mangal" w:ascii="Times New Roman" w:hAnsi="Times New Roman"/>
          <w:b w:val="false"/>
          <w:bCs w:val="false"/>
          <w:i w:val="false"/>
          <w:iCs w:val="false"/>
          <w:color w:val="00000A"/>
          <w:kern w:val="2"/>
          <w:sz w:val="22"/>
          <w:szCs w:val="22"/>
          <w:lang w:val="ru-RU" w:eastAsia="zh-CN" w:bidi="hi-IN"/>
        </w:rPr>
        <w:t xml:space="preserve">3 (трех) рабочих </w:t>
      </w:r>
      <w:r>
        <w:rPr>
          <w:rFonts w:eastAsia="NSimSun" w:ascii="Times New Roman" w:hAnsi="Times New Roman"/>
          <w:b w:val="false"/>
          <w:bCs w:val="false"/>
          <w:i w:val="false"/>
          <w:iCs w:val="false"/>
          <w:color w:val="000000"/>
          <w:kern w:val="2"/>
          <w:sz w:val="22"/>
          <w:szCs w:val="22"/>
          <w:lang w:val="ru-RU" w:eastAsia="zh-CN" w:bidi="hi-IN"/>
        </w:rPr>
        <w:t xml:space="preserve">дней со дня получения подписанного </w:t>
      </w:r>
      <w:r>
        <w:rPr>
          <w:rFonts w:eastAsia="NSimSun" w:cs="Mangal" w:ascii="Times New Roman" w:hAnsi="Times New Roman"/>
          <w:b w:val="false"/>
          <w:bCs w:val="false"/>
          <w:i w:val="false"/>
          <w:iCs w:val="false"/>
          <w:color w:val="00000A"/>
          <w:kern w:val="2"/>
          <w:sz w:val="22"/>
          <w:szCs w:val="22"/>
          <w:lang w:val="ru-RU" w:eastAsia="zh-CN" w:bidi="hi-IN"/>
        </w:rPr>
        <w:t xml:space="preserve">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w:t>
      </w:r>
      <w:r>
        <w:rPr>
          <w:rFonts w:eastAsia="NSimSun" w:ascii="Times New Roman" w:hAnsi="Times New Roman"/>
          <w:b w:val="false"/>
          <w:bCs w:val="false"/>
          <w:i w:val="false"/>
          <w:iCs w:val="false"/>
          <w:color w:val="000000"/>
          <w:kern w:val="2"/>
          <w:sz w:val="22"/>
          <w:szCs w:val="22"/>
          <w:lang w:val="ru-RU" w:eastAsia="zh-CN" w:bidi="hi-IN"/>
        </w:rPr>
        <w:t>обязан подписать договор подписью лица, имеющего право действовать от имени заказчика с проставлением печати (при наличии) и разместить его в ЕИС.</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ascii="Times New Roman" w:hAnsi="Times New Roman"/>
          <w:b w:val="false"/>
          <w:bCs w:val="false"/>
          <w:i w:val="false"/>
          <w:iCs w:val="false"/>
          <w:color w:val="000000"/>
          <w:kern w:val="2"/>
          <w:sz w:val="22"/>
          <w:szCs w:val="22"/>
          <w:lang w:val="ru-RU" w:eastAsia="ru-RU" w:bidi="hi-IN"/>
        </w:rPr>
        <w:t>Договор считается заключенным с момента его подписания подписью заказчика и размещения его в ЕИС.</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cs="Mangal" w:ascii="Times New Roman" w:hAnsi="Times New Roman"/>
          <w:b w:val="false"/>
          <w:bCs w:val="false"/>
          <w:i w:val="false"/>
          <w:iCs w:val="false"/>
          <w:color w:val="00000A"/>
          <w:kern w:val="2"/>
          <w:sz w:val="22"/>
          <w:szCs w:val="22"/>
          <w:lang w:val="ru-RU" w:eastAsia="zh-CN" w:bidi="hi-IN"/>
        </w:rPr>
        <w:t>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27.1.2. В случае, если конкурентная закупка проведена в электронной форме, договор заключается в следующем порядке и сроки:</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27.1.2.(1) Заказчик в течении 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27.1.2.(2) </w:t>
      </w:r>
      <w:r>
        <w:rPr>
          <w:rFonts w:eastAsia="NSimSun" w:cs="Mangal" w:ascii="Times New Roman" w:hAnsi="Times New Roman"/>
          <w:b w:val="false"/>
          <w:bCs w:val="false"/>
          <w:i w:val="false"/>
          <w:iCs w:val="false"/>
          <w:color w:val="00000A"/>
          <w:kern w:val="2"/>
          <w:sz w:val="22"/>
          <w:szCs w:val="22"/>
          <w:lang w:val="ru-RU" w:eastAsia="zh-CN" w:bidi="hi-IN"/>
        </w:rPr>
        <w:t xml:space="preserve">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w:t>
      </w:r>
      <w:r>
        <w:rPr>
          <w:rFonts w:eastAsia="NSimSun" w:cs="Mangal" w:ascii="Times New Roman" w:hAnsi="Times New Roman"/>
          <w:b w:val="false"/>
          <w:bCs w:val="false"/>
          <w:i w:val="false"/>
          <w:iCs w:val="false"/>
          <w:kern w:val="2"/>
          <w:sz w:val="22"/>
          <w:szCs w:val="22"/>
          <w:lang w:val="ru-RU" w:eastAsia="zh-CN" w:bidi="hi-IN"/>
        </w:rPr>
        <w:t>подпунктом 27.1.2.(3)</w:t>
      </w:r>
      <w:r>
        <w:rPr>
          <w:rFonts w:eastAsia="NSimSun" w:cs="Mangal" w:ascii="Times New Roman" w:hAnsi="Times New Roman"/>
          <w:b w:val="false"/>
          <w:bCs w:val="false"/>
          <w:i w:val="false"/>
          <w:iCs w:val="false"/>
          <w:color w:val="00000A"/>
          <w:kern w:val="2"/>
          <w:sz w:val="22"/>
          <w:szCs w:val="22"/>
          <w:lang w:val="ru-RU" w:eastAsia="zh-CN" w:bidi="hi-IN"/>
        </w:rPr>
        <w:t xml:space="preserve"> настоящего пункта.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27.1.2.(3)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w:t>
      </w:r>
      <w:r>
        <w:rPr>
          <w:rFonts w:eastAsia="NSimSun" w:ascii="Times New Roman" w:hAnsi="Times New Roman"/>
          <w:b w:val="false"/>
          <w:bCs w:val="false"/>
          <w:i w:val="false"/>
          <w:iCs w:val="false"/>
          <w:color w:val="00000A"/>
          <w:kern w:val="2"/>
          <w:sz w:val="22"/>
          <w:szCs w:val="22"/>
          <w:lang w:val="ru-RU" w:eastAsia="zh-CN" w:bidi="hi-IN"/>
        </w:rPr>
        <w:t xml:space="preserve"> настоящего пункта, размещает на электронной площадке протокол разногласий, подписанный </w:t>
      </w:r>
      <w:r>
        <w:rPr>
          <w:rFonts w:eastAsia="NSimSun" w:ascii="Times New Roman" w:hAnsi="Times New Roman"/>
          <w:b w:val="false"/>
          <w:bCs w:val="false"/>
          <w:i w:val="false"/>
          <w:iCs w:val="false"/>
          <w:color w:val="000000"/>
          <w:kern w:val="2"/>
          <w:sz w:val="22"/>
          <w:szCs w:val="22"/>
          <w:lang w:val="ru-RU" w:eastAsia="zh-CN" w:bidi="hi-IN"/>
        </w:rPr>
        <w:t>усиленной электронной квалифицированной подписью</w:t>
      </w:r>
      <w:r>
        <w:rPr>
          <w:rFonts w:eastAsia="NSimSun" w:ascii="Times New Roman" w:hAnsi="Times New Roman"/>
          <w:b w:val="false"/>
          <w:bCs w:val="false"/>
          <w:i w:val="false"/>
          <w:iCs w:val="false"/>
          <w:color w:val="00000A"/>
          <w:kern w:val="2"/>
          <w:sz w:val="22"/>
          <w:szCs w:val="22"/>
          <w:lang w:val="ru-RU" w:eastAsia="zh-CN" w:bidi="hi-IN"/>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27.1.2.(4) В течение 5 (пяти)  рабочих дней с даты размещения победителем конкурентной закупки на электронной площадке </w:t>
      </w:r>
      <w:r>
        <w:rPr>
          <w:rFonts w:eastAsia="NSimSun" w:ascii="Times New Roman" w:hAnsi="Times New Roman"/>
          <w:b w:val="false"/>
          <w:bCs w:val="false"/>
          <w:i w:val="false"/>
          <w:iCs w:val="false"/>
          <w:color w:val="00000A"/>
          <w:kern w:val="2"/>
          <w:sz w:val="22"/>
          <w:szCs w:val="22"/>
          <w:lang w:val="ru-RU" w:eastAsia="zh-CN" w:bidi="hi-IN"/>
        </w:rPr>
        <w:t>протокола разногласий заказчик рассматривает протокол разногласий и без своей подписи размещает</w:t>
      </w:r>
      <w:r>
        <w:rPr>
          <w:rFonts w:eastAsia="NSimSun" w:ascii="Times New Roman" w:hAnsi="Times New Roman"/>
          <w:b w:val="false"/>
          <w:bCs w:val="false"/>
          <w:i w:val="false"/>
          <w:iCs w:val="false"/>
          <w:color w:val="000000"/>
          <w:kern w:val="2"/>
          <w:sz w:val="22"/>
          <w:szCs w:val="22"/>
          <w:lang w:val="ru-RU" w:eastAsia="zh-CN" w:bidi="hi-IN"/>
        </w:rPr>
        <w:t xml:space="preserve"> </w:t>
      </w:r>
      <w:r>
        <w:rPr>
          <w:rFonts w:eastAsia="NSimSun" w:ascii="Times New Roman" w:hAnsi="Times New Roman"/>
          <w:b w:val="false"/>
          <w:bCs w:val="false"/>
          <w:i w:val="false"/>
          <w:iCs w:val="false"/>
          <w:color w:val="00000A"/>
          <w:kern w:val="2"/>
          <w:sz w:val="22"/>
          <w:szCs w:val="22"/>
          <w:lang w:val="ru-RU" w:eastAsia="zh-CN" w:bidi="hi-IN"/>
        </w:rPr>
        <w:t>на электронной площадке доработанный проект договора либо повторно размещает</w:t>
      </w:r>
      <w:r>
        <w:rPr>
          <w:rFonts w:eastAsia="NSimSun" w:ascii="Times New Roman" w:hAnsi="Times New Roman"/>
          <w:b w:val="false"/>
          <w:bCs w:val="false"/>
          <w:i w:val="false"/>
          <w:iCs w:val="false"/>
          <w:color w:val="000000"/>
          <w:kern w:val="2"/>
          <w:sz w:val="22"/>
          <w:szCs w:val="22"/>
          <w:lang w:val="ru-RU" w:eastAsia="zh-CN" w:bidi="hi-IN"/>
        </w:rPr>
        <w:t xml:space="preserve"> </w:t>
      </w:r>
      <w:r>
        <w:rPr>
          <w:rFonts w:eastAsia="NSimSun" w:ascii="Times New Roman" w:hAnsi="Times New Roman"/>
          <w:b w:val="false"/>
          <w:bCs w:val="false"/>
          <w:i w:val="false"/>
          <w:iCs w:val="false"/>
          <w:color w:val="00000A"/>
          <w:kern w:val="2"/>
          <w:sz w:val="22"/>
          <w:szCs w:val="22"/>
          <w:lang w:val="ru-RU" w:eastAsia="zh-CN" w:bidi="hi-IN"/>
        </w:rPr>
        <w:t>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Pr>
          <w:rFonts w:eastAsia="NSimSun" w:ascii="Times New Roman" w:hAnsi="Times New Roman"/>
          <w:b w:val="false"/>
          <w:bCs w:val="false"/>
          <w:i w:val="false"/>
          <w:iCs w:val="false"/>
          <w:color w:val="000000"/>
          <w:kern w:val="2"/>
          <w:sz w:val="22"/>
          <w:szCs w:val="22"/>
          <w:lang w:val="ru-RU" w:eastAsia="zh-CN" w:bidi="hi-IN"/>
        </w:rPr>
        <w:t xml:space="preserve"> </w:t>
      </w:r>
      <w:r>
        <w:rPr>
          <w:rFonts w:eastAsia="NSimSun" w:ascii="Times New Roman" w:hAnsi="Times New Roman"/>
          <w:b w:val="false"/>
          <w:bCs w:val="false"/>
          <w:i w:val="false"/>
          <w:iCs w:val="false"/>
          <w:color w:val="00000A"/>
          <w:kern w:val="2"/>
          <w:sz w:val="22"/>
          <w:szCs w:val="22"/>
          <w:lang w:val="ru-RU" w:eastAsia="zh-CN" w:bidi="hi-IN"/>
        </w:rPr>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A"/>
          <w:kern w:val="2"/>
          <w:sz w:val="22"/>
          <w:szCs w:val="22"/>
          <w:lang w:val="ru-RU" w:eastAsia="zh-CN" w:bidi="hi-IN"/>
        </w:rPr>
        <w:t xml:space="preserve">27.1.2.(5) В течение 3 (трех) рабочих дней с даты размещения заказчиком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Pr>
          <w:rFonts w:eastAsia="NSimSun" w:ascii="Times New Roman" w:hAnsi="Times New Roman"/>
          <w:b w:val="false"/>
          <w:bCs w:val="false"/>
          <w:i w:val="false"/>
          <w:iCs w:val="false"/>
          <w:color w:val="000000"/>
          <w:kern w:val="2"/>
          <w:sz w:val="22"/>
          <w:szCs w:val="22"/>
          <w:lang w:val="ru-RU" w:eastAsia="zh-CN" w:bidi="hi-IN"/>
        </w:rPr>
        <w:t>27.1.2.(2)</w:t>
      </w:r>
      <w:r>
        <w:rPr>
          <w:rFonts w:eastAsia="NSimSun" w:ascii="Times New Roman" w:hAnsi="Times New Roman"/>
          <w:b w:val="false"/>
          <w:bCs w:val="false"/>
          <w:i w:val="false"/>
          <w:iCs w:val="false"/>
          <w:color w:val="00000A"/>
          <w:kern w:val="2"/>
          <w:sz w:val="22"/>
          <w:szCs w:val="22"/>
          <w:lang w:val="ru-RU" w:eastAsia="zh-CN" w:bidi="hi-IN"/>
        </w:rPr>
        <w:t>, подтверждающие предоставление обеспечения исполнения договора и подписанные усиленной электронной подписью указанного лица.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 xml:space="preserve">27.1.2.(6) Заказчик в течении </w:t>
      </w:r>
      <w:r>
        <w:rPr>
          <w:rFonts w:eastAsia="SimSun" w:ascii="Times New Roman" w:hAnsi="Times New Roman"/>
          <w:b w:val="false"/>
          <w:bCs w:val="false"/>
          <w:i w:val="false"/>
          <w:iCs w:val="false"/>
          <w:color w:val="00000A"/>
          <w:kern w:val="2"/>
          <w:sz w:val="22"/>
          <w:szCs w:val="22"/>
          <w:lang w:val="ru-RU" w:eastAsia="zh-CN" w:bidi="hi-IN"/>
        </w:rPr>
        <w:t>3 (трех) рабочих</w:t>
      </w:r>
      <w:r>
        <w:rPr>
          <w:rFonts w:eastAsia="SimSun" w:ascii="Times New Roman" w:hAnsi="Times New Roman"/>
          <w:b w:val="false"/>
          <w:bCs w:val="false"/>
          <w:i w:val="false"/>
          <w:iCs w:val="false"/>
          <w:color w:val="000000"/>
          <w:kern w:val="2"/>
          <w:sz w:val="22"/>
          <w:szCs w:val="22"/>
          <w:lang w:val="ru-RU" w:eastAsia="zh-CN" w:bidi="hi-IN"/>
        </w:rPr>
        <w:t xml:space="preserve">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этого момента договор считается заключенным.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ascii="Times New Roman" w:hAnsi="Times New Roman"/>
          <w:b w:val="false"/>
          <w:bCs w:val="false"/>
          <w:i w:val="false"/>
          <w:iCs w:val="false"/>
          <w:color w:val="000000"/>
          <w:kern w:val="2"/>
          <w:sz w:val="22"/>
          <w:szCs w:val="22"/>
          <w:lang w:val="ru-RU" w:eastAsia="ru-RU" w:bidi="hi-IN"/>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cs="Mangal" w:ascii="Times New Roman" w:hAnsi="Times New Roman"/>
          <w:b w:val="false"/>
          <w:bCs w:val="false"/>
          <w:i w:val="false"/>
          <w:iCs w:val="false"/>
          <w:color w:val="00000A"/>
          <w:kern w:val="2"/>
          <w:sz w:val="22"/>
          <w:szCs w:val="22"/>
          <w:lang w:val="ru-RU" w:eastAsia="zh-CN" w:bidi="hi-IN"/>
        </w:rPr>
        <w:t xml:space="preserve"> </w:t>
      </w:r>
      <w:r>
        <w:rPr>
          <w:rFonts w:eastAsia="NSimSun" w:cs="Mangal" w:ascii="Times New Roman" w:hAnsi="Times New Roman"/>
          <w:b w:val="false"/>
          <w:bCs w:val="false"/>
          <w:i w:val="false"/>
          <w:iCs w:val="false"/>
          <w:color w:val="00000A"/>
          <w:kern w:val="2"/>
          <w:sz w:val="22"/>
          <w:szCs w:val="22"/>
          <w:lang w:val="ru-RU" w:eastAsia="zh-CN" w:bidi="hi-IN"/>
        </w:rPr>
        <w:t xml:space="preserve">27.1.2.(7)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w:t>
      </w:r>
      <w:r>
        <w:rPr>
          <w:rFonts w:eastAsia="NSimSun" w:ascii="Times New Roman" w:hAnsi="Times New Roman"/>
          <w:b w:val="false"/>
          <w:bCs w:val="false"/>
          <w:i w:val="false"/>
          <w:iCs w:val="false"/>
          <w:color w:val="00000A"/>
          <w:kern w:val="2"/>
          <w:sz w:val="22"/>
          <w:szCs w:val="22"/>
          <w:lang w:val="ru-RU" w:eastAsia="zh-CN" w:bidi="hi-IN"/>
        </w:rPr>
        <w:t>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eastAsia="NSimSun" w:cs="Mangal" w:ascii="Times New Roman" w:hAnsi="Times New Roman"/>
          <w:b w:val="false"/>
          <w:bCs w:val="false"/>
          <w:i w:val="false"/>
          <w:iCs w:val="false"/>
          <w:color w:val="00000A"/>
          <w:kern w:val="2"/>
          <w:sz w:val="22"/>
          <w:szCs w:val="22"/>
          <w:lang w:val="ru-RU" w:eastAsia="zh-CN" w:bidi="hi-IN"/>
        </w:rPr>
        <w:t>.</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27.1.5. 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3.1 настоящего Положения.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27.2. В договор включается обязательное условие о месте поставки товара, выполнения работы, оказания услуги, о порядке и сроках оплаты</w:t>
      </w:r>
      <w:r>
        <w:rPr>
          <w:rFonts w:eastAsia="NSimSun" w:ascii="Times New Roman" w:hAnsi="Times New Roman"/>
          <w:b w:val="false"/>
          <w:bCs w:val="false"/>
          <w:i w:val="false"/>
          <w:iCs w:val="false"/>
          <w:color w:val="00000A"/>
          <w:kern w:val="2"/>
          <w:sz w:val="22"/>
          <w:szCs w:val="22"/>
          <w:lang w:val="ru-RU" w:eastAsia="zh-CN" w:bidi="hi-IN"/>
        </w:rPr>
        <w:t xml:space="preserve"> </w:t>
      </w:r>
      <w:r>
        <w:rPr>
          <w:rFonts w:eastAsia="NSimSun" w:ascii="Times New Roman" w:hAnsi="Times New Roman"/>
          <w:b w:val="false"/>
          <w:bCs w:val="false"/>
          <w:i w:val="false"/>
          <w:iCs w:val="false"/>
          <w:color w:val="000000"/>
          <w:kern w:val="2"/>
          <w:sz w:val="22"/>
          <w:szCs w:val="22"/>
          <w:lang w:val="ru-RU" w:eastAsia="zh-CN" w:bidi="hi-IN"/>
        </w:rPr>
        <w:t>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Pr>
          <w:rFonts w:eastAsia="NSimSun" w:ascii="Times New Roman" w:hAnsi="Times New Roman"/>
          <w:b w:val="false"/>
          <w:bCs w:val="false"/>
          <w:i w:val="false"/>
          <w:iCs w:val="false"/>
          <w:color w:val="00000A"/>
          <w:kern w:val="2"/>
          <w:sz w:val="22"/>
          <w:szCs w:val="22"/>
          <w:lang w:val="ru-RU" w:eastAsia="zh-CN" w:bidi="hi-IN"/>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В случае установления заказчиком в документации о закупке </w:t>
      </w:r>
      <w:r>
        <w:rPr>
          <w:rFonts w:eastAsia="NSimSun" w:ascii="Times New Roman" w:hAnsi="Times New Roman"/>
          <w:b w:val="false"/>
          <w:bCs w:val="false"/>
          <w:i w:val="false"/>
          <w:iCs w:val="false"/>
          <w:color w:val="00000A"/>
          <w:kern w:val="2"/>
          <w:sz w:val="22"/>
          <w:szCs w:val="22"/>
          <w:lang w:val="ru-RU" w:eastAsia="zh-CN" w:bidi="hi-IN"/>
        </w:rPr>
        <w:t xml:space="preserve">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eastAsia="NSimSun" w:ascii="Times New Roman" w:hAnsi="Times New Roman"/>
          <w:b w:val="false"/>
          <w:bCs w:val="false"/>
          <w:i w:val="false"/>
          <w:iCs w:val="false"/>
          <w:color w:val="000000"/>
          <w:kern w:val="2"/>
          <w:sz w:val="22"/>
          <w:szCs w:val="22"/>
          <w:lang w:val="ru-RU" w:eastAsia="zh-CN" w:bidi="hi-IN"/>
        </w:rPr>
        <w:t>законодательством</w:t>
      </w:r>
      <w:r>
        <w:rPr>
          <w:rFonts w:eastAsia="NSimSun" w:ascii="Times New Roman" w:hAnsi="Times New Roman"/>
          <w:b w:val="false"/>
          <w:bCs w:val="false"/>
          <w:i w:val="false"/>
          <w:iCs w:val="false"/>
          <w:color w:val="00000A"/>
          <w:kern w:val="2"/>
          <w:sz w:val="22"/>
          <w:szCs w:val="22"/>
          <w:lang w:val="ru-RU" w:eastAsia="zh-CN" w:bidi="hi-IN"/>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В договор включаются обязательное условие </w:t>
      </w:r>
      <w:r>
        <w:rPr>
          <w:rFonts w:eastAsia="NSimSun" w:ascii="Times New Roman" w:hAnsi="Times New Roman"/>
          <w:b w:val="false"/>
          <w:bCs w:val="false"/>
          <w:i w:val="false"/>
          <w:iCs w:val="false"/>
          <w:color w:val="00000A"/>
          <w:kern w:val="2"/>
          <w:sz w:val="22"/>
          <w:szCs w:val="22"/>
          <w:lang w:val="ru-RU" w:eastAsia="zh-CN" w:bidi="hi-IN"/>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27.3.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дней с даты подписания заказчиком документа о приемке товара (выполнении работы, оказании услуги) по договору (отдельному этапу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cs="Mangal" w:ascii="Times New Roman" w:hAnsi="Times New Roman"/>
          <w:b w:val="false"/>
          <w:bCs w:val="false"/>
          <w:i w:val="false"/>
          <w:iCs w:val="false"/>
          <w:kern w:val="2"/>
          <w:sz w:val="22"/>
          <w:szCs w:val="22"/>
          <w:lang w:val="ru-RU" w:eastAsia="zh-CN" w:bidi="hi-IN"/>
        </w:rPr>
        <w:t>27.3.1. При установлении заказчиком сроков оплаты, отличных от сроков оплаты, предусмотренных пунктом 22.3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(приложением № 3).</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w:t>
      </w:r>
      <w:r>
        <w:rPr>
          <w:rFonts w:eastAsia="NSimSun" w:ascii="Times New Roman" w:hAnsi="Times New Roman"/>
          <w:b w:val="false"/>
          <w:bCs w:val="false"/>
          <w:i w:val="false"/>
          <w:iCs w:val="false"/>
          <w:kern w:val="2"/>
          <w:sz w:val="22"/>
          <w:szCs w:val="22"/>
          <w:lang w:val="ru-RU" w:eastAsia="zh-CN" w:bidi="hi-IN"/>
        </w:rPr>
        <w:t xml:space="preserve">9.10 настоящего </w:t>
      </w:r>
      <w:r>
        <w:rPr>
          <w:rFonts w:eastAsia="NSimSun" w:ascii="Times New Roman" w:hAnsi="Times New Roman"/>
          <w:b w:val="false"/>
          <w:bCs w:val="false"/>
          <w:i w:val="false"/>
          <w:iCs w:val="false"/>
          <w:color w:val="000000"/>
          <w:kern w:val="2"/>
          <w:sz w:val="22"/>
          <w:szCs w:val="22"/>
          <w:lang w:val="ru-RU" w:eastAsia="zh-CN" w:bidi="hi-IN"/>
        </w:rPr>
        <w:t>Положения.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а) 1000 рублей, если цена договора не превышает 3 млн. рублей;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б) 5000 рублей, если цена договора составляет свыше 3 млн. рублей до 50 млн. рублей (включительно);</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в) 10000 рублей, если цена договора превышает 50 млн. рублей.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pPr>
        <w:pStyle w:val="Normal"/>
        <w:widowControl/>
        <w:suppressAutoHyphens w:val="true"/>
        <w:spacing w:lineRule="auto" w:line="240" w:before="0" w:after="0"/>
        <w:ind w:left="0" w:right="0" w:hanging="0"/>
        <w:contextualSpacing/>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27.9.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а)</w:t>
      </w:r>
      <w:r>
        <w:rPr>
          <w:rFonts w:eastAsia="NSimSun" w:ascii="Times New Roman" w:hAnsi="Times New Roman"/>
          <w:b w:val="false"/>
          <w:bCs w:val="false"/>
          <w:i w:val="false"/>
          <w:iCs w:val="false"/>
          <w:color w:val="111111"/>
          <w:kern w:val="2"/>
          <w:sz w:val="22"/>
          <w:szCs w:val="22"/>
          <w:lang w:val="ru-RU" w:eastAsia="zh-CN" w:bidi="hi-IN"/>
        </w:rPr>
        <w:t xml:space="preserve"> 50 000 рублей</w:t>
      </w:r>
      <w:r>
        <w:rPr>
          <w:rFonts w:eastAsia="NSimSun" w:ascii="Times New Roman" w:hAnsi="Times New Roman"/>
          <w:b w:val="false"/>
          <w:bCs w:val="false"/>
          <w:i w:val="false"/>
          <w:iCs w:val="false"/>
          <w:color w:val="000000"/>
          <w:kern w:val="2"/>
          <w:sz w:val="22"/>
          <w:szCs w:val="22"/>
          <w:lang w:val="ru-RU" w:eastAsia="zh-CN" w:bidi="hi-IN"/>
        </w:rPr>
        <w:t xml:space="preserve"> , если цена договора не превышает 1 млн.рублей;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б) 100 000 рублей, если цена договора составляет от 1 млн.рублей до 3 млн. рублей;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в) 150 000 рублей, если цена договора составляет свыше 3 млн. рублей до 10 млн. рублей (включительно);</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г) 200 000 рублей, если цена договора превышает 10 млн. рублей</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27.10. Общая сумма </w:t>
      </w:r>
      <w:r>
        <w:rPr>
          <w:rFonts w:eastAsia="NSimSun" w:ascii="Times New Roman" w:hAnsi="Times New Roman"/>
          <w:b w:val="false"/>
          <w:bCs w:val="false"/>
          <w:i w:val="false"/>
          <w:iCs w:val="false"/>
          <w:color w:val="00000A"/>
          <w:kern w:val="2"/>
          <w:sz w:val="22"/>
          <w:szCs w:val="22"/>
          <w:lang w:val="ru-RU" w:eastAsia="zh-CN" w:bidi="hi-IN"/>
        </w:rPr>
        <w:t xml:space="preserve">начисленных штрафов </w:t>
      </w:r>
      <w:r>
        <w:rPr>
          <w:rFonts w:eastAsia="NSimSun" w:ascii="Times New Roman" w:hAnsi="Times New Roman"/>
          <w:b w:val="false"/>
          <w:bCs w:val="false"/>
          <w:i w:val="false"/>
          <w:iCs w:val="false"/>
          <w:color w:val="000000"/>
          <w:kern w:val="2"/>
          <w:sz w:val="22"/>
          <w:szCs w:val="22"/>
          <w:lang w:val="ru-RU" w:eastAsia="zh-CN" w:bidi="hi-IN"/>
        </w:rPr>
        <w:t>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xml:space="preserve">27.11. Общая сумма </w:t>
      </w:r>
      <w:r>
        <w:rPr>
          <w:rFonts w:eastAsia="NSimSun" w:cs="Mangal" w:ascii="Times New Roman" w:hAnsi="Times New Roman"/>
          <w:b w:val="false"/>
          <w:bCs w:val="false"/>
          <w:i w:val="false"/>
          <w:iCs w:val="false"/>
          <w:color w:val="000000"/>
          <w:kern w:val="2"/>
          <w:sz w:val="22"/>
          <w:szCs w:val="22"/>
          <w:lang w:val="ru-RU" w:eastAsia="zh-CN" w:bidi="hi-IN"/>
        </w:rPr>
        <w:t>начисленных</w:t>
      </w:r>
      <w:r>
        <w:rPr>
          <w:rFonts w:eastAsia="NSimSun" w:ascii="Times New Roman" w:hAnsi="Times New Roman"/>
          <w:b w:val="false"/>
          <w:bCs w:val="false"/>
          <w:i w:val="false"/>
          <w:iCs w:val="false"/>
          <w:color w:val="000000"/>
          <w:kern w:val="2"/>
          <w:sz w:val="22"/>
          <w:szCs w:val="22"/>
          <w:lang w:val="ru-RU" w:eastAsia="zh-CN" w:bidi="hi-IN"/>
        </w:rPr>
        <w:t xml:space="preserve"> штрафов за ненадлежащее исполнение заказчиком обязательств, предусмотренных договором, не может превышать цену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27.14. В случае перемены заказчика права и обязанности заказчика, предусмотренные договором, переходят к новому заказчику.</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27.16. Заказчик по соглашению с участником закупки при заключении и исполнении договора вправе изменить:</w:t>
      </w:r>
    </w:p>
    <w:p>
      <w:pPr>
        <w:pStyle w:val="Normal"/>
        <w:widowControl/>
        <w:suppressAutoHyphens w:val="true"/>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ascii="Times New Roman" w:hAnsi="Times New Roman"/>
          <w:b w:val="false"/>
          <w:bCs w:val="false"/>
          <w:i w:val="false"/>
          <w:iCs w:val="false"/>
          <w:color w:val="000000"/>
          <w:kern w:val="2"/>
          <w:sz w:val="22"/>
          <w:szCs w:val="22"/>
          <w:lang w:val="ru-RU"/>
        </w:rPr>
        <w:t>1) предусмотренный договором объем закупаемой продукции, оказываемых услуг, выполняемых работ;</w:t>
      </w:r>
    </w:p>
    <w:p>
      <w:pPr>
        <w:pStyle w:val="Normal"/>
        <w:widowControl/>
        <w:suppressAutoHyphens w:val="true"/>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ascii="Times New Roman" w:hAnsi="Times New Roman"/>
          <w:b w:val="false"/>
          <w:bCs w:val="false"/>
          <w:i w:val="false"/>
          <w:iCs w:val="false"/>
          <w:color w:val="000000"/>
          <w:kern w:val="2"/>
          <w:sz w:val="22"/>
          <w:szCs w:val="22"/>
          <w:lang w:val="ru-RU"/>
        </w:rPr>
        <w:t>2) сроки исполнения обязательств по договору;</w:t>
      </w:r>
    </w:p>
    <w:p>
      <w:pPr>
        <w:pStyle w:val="Normal"/>
        <w:widowControl/>
        <w:suppressAutoHyphens w:val="true"/>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ascii="Times New Roman" w:hAnsi="Times New Roman"/>
          <w:b w:val="false"/>
          <w:bCs w:val="false"/>
          <w:i w:val="false"/>
          <w:iCs w:val="false"/>
          <w:color w:val="000000"/>
          <w:kern w:val="2"/>
          <w:sz w:val="22"/>
          <w:szCs w:val="22"/>
          <w:lang w:val="ru-RU"/>
        </w:rPr>
        <w:t>3) цену договора;</w:t>
      </w:r>
    </w:p>
    <w:p>
      <w:pPr>
        <w:pStyle w:val="Normal"/>
        <w:widowControl/>
        <w:suppressAutoHyphens w:val="true"/>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ascii="Times New Roman" w:hAnsi="Times New Roman"/>
          <w:b w:val="false"/>
          <w:bCs w:val="false"/>
          <w:i w:val="false"/>
          <w:iCs w:val="false"/>
          <w:color w:val="000000"/>
          <w:kern w:val="2"/>
          <w:sz w:val="22"/>
          <w:szCs w:val="22"/>
          <w:lang w:val="ru-RU"/>
        </w:rPr>
        <w:t>4) Порядок оплаты договоров.</w:t>
      </w:r>
    </w:p>
    <w:p>
      <w:pPr>
        <w:pStyle w:val="Normal"/>
        <w:widowControl/>
        <w:suppressAutoHyphens w:val="true"/>
        <w:spacing w:lineRule="auto" w:line="240"/>
        <w:ind w:left="0" w:right="0" w:hanging="0"/>
        <w:jc w:val="both"/>
        <w:rPr>
          <w:rFonts w:ascii="Times New Roman" w:hAnsi="Times New Roman"/>
          <w:b w:val="false"/>
          <w:b w:val="false"/>
          <w:bCs w:val="false"/>
          <w:i w:val="false"/>
          <w:i w:val="false"/>
          <w:iCs w:val="false"/>
          <w:sz w:val="22"/>
          <w:szCs w:val="22"/>
        </w:rPr>
      </w:pPr>
      <w:r>
        <w:rPr>
          <w:rFonts w:eastAsia="Calibri" w:ascii="Times New Roman" w:hAnsi="Times New Roman"/>
          <w:b w:val="false"/>
          <w:bCs w:val="false"/>
          <w:i w:val="false"/>
          <w:iCs w:val="false"/>
          <w:color w:val="000000"/>
          <w:kern w:val="2"/>
          <w:sz w:val="22"/>
          <w:szCs w:val="22"/>
          <w:lang w:val="ru-RU"/>
        </w:rPr>
        <w:t>5) иные условия договора, в том числе в соответствии с пунктом 27.26. настоящего раздела.</w:t>
      </w:r>
    </w:p>
    <w:p>
      <w:pPr>
        <w:pStyle w:val="Normal"/>
        <w:widowControl/>
        <w:spacing w:lineRule="auto" w:line="240"/>
        <w:ind w:left="0" w:right="0" w:hanging="0"/>
        <w:jc w:val="both"/>
        <w:rPr>
          <w:rFonts w:ascii="Times New Roman" w:hAnsi="Times New Roman"/>
          <w:b w:val="false"/>
          <w:b w:val="false"/>
          <w:bCs w:val="false"/>
          <w:i w:val="false"/>
          <w:i w:val="false"/>
          <w:iCs w:val="false"/>
          <w:sz w:val="22"/>
          <w:szCs w:val="22"/>
          <w:highlight w:val="none"/>
          <w:shd w:fill="auto" w:val="clear"/>
        </w:rPr>
      </w:pPr>
      <w:r>
        <w:rPr>
          <w:rFonts w:eastAsia="Calibri" w:ascii="Times New Roman" w:hAnsi="Times New Roman"/>
          <w:b w:val="false"/>
          <w:bCs w:val="false"/>
          <w:i w:val="false"/>
          <w:iCs w:val="false"/>
          <w:color w:val="000000"/>
          <w:kern w:val="2"/>
          <w:sz w:val="22"/>
          <w:szCs w:val="22"/>
          <w:shd w:fill="auto" w:val="clear"/>
          <w:lang w:val="ru-RU"/>
        </w:rPr>
        <w:t>27.16.(1).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pPr>
        <w:pStyle w:val="Normal"/>
        <w:tabs>
          <w:tab w:val="clear" w:pos="709"/>
          <w:tab w:val="left" w:pos="0" w:leader="none"/>
          <w:tab w:val="left" w:pos="851" w:leader="none"/>
          <w:tab w:val="left" w:pos="993" w:leader="none"/>
          <w:tab w:val="left" w:pos="2268" w:leader="none"/>
        </w:tabs>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highlight w:val="none"/>
          <w:shd w:fill="auto" w:val="clear"/>
        </w:rPr>
      </w:pPr>
      <w:r>
        <w:rPr>
          <w:rFonts w:eastAsia="Calibri" w:ascii="Times New Roman" w:hAnsi="Times New Roman"/>
          <w:b w:val="false"/>
          <w:bCs w:val="false"/>
          <w:i w:val="false"/>
          <w:iCs w:val="false"/>
          <w:color w:val="000000"/>
          <w:kern w:val="2"/>
          <w:sz w:val="22"/>
          <w:szCs w:val="22"/>
          <w:shd w:fill="auto" w:val="clear"/>
          <w:lang w:val="ru-RU"/>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pPr>
        <w:pStyle w:val="Normal"/>
        <w:widowControl/>
        <w:spacing w:lineRule="auto" w:line="240" w:before="0" w:after="0"/>
        <w:ind w:left="0" w:right="0" w:hanging="0"/>
        <w:contextualSpacing/>
        <w:jc w:val="both"/>
        <w:rPr>
          <w:rFonts w:ascii="Times New Roman" w:hAnsi="Times New Roman"/>
          <w:b w:val="false"/>
          <w:b w:val="false"/>
          <w:bCs w:val="false"/>
          <w:i w:val="false"/>
          <w:i w:val="false"/>
          <w:iCs w:val="false"/>
          <w:sz w:val="22"/>
          <w:szCs w:val="22"/>
          <w:highlight w:val="none"/>
          <w:shd w:fill="auto" w:val="clear"/>
        </w:rPr>
      </w:pPr>
      <w:r>
        <w:rPr>
          <w:rFonts w:eastAsia="Calibri" w:ascii="Times New Roman" w:hAnsi="Times New Roman"/>
          <w:b w:val="false"/>
          <w:bCs w:val="false"/>
          <w:i w:val="false"/>
          <w:iCs w:val="false"/>
          <w:color w:val="000000"/>
          <w:kern w:val="2"/>
          <w:sz w:val="22"/>
          <w:szCs w:val="22"/>
          <w:shd w:fill="auto" w:val="clear"/>
          <w:lang w:val="ru-RU"/>
        </w:rPr>
        <w:t>- при изменении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A"/>
          <w:kern w:val="2"/>
          <w:sz w:val="22"/>
          <w:szCs w:val="22"/>
          <w:lang w:val="ru-RU" w:eastAsia="zh-CN" w:bidi="hi-IN"/>
        </w:rPr>
        <w:t xml:space="preserve">27.17. Расторжение договора допускается по соглашению сторон, по решению суда, в случае </w:t>
      </w:r>
      <w:bookmarkStart w:id="18" w:name="__DdeLink__3387_7643556631"/>
      <w:r>
        <w:rPr>
          <w:rFonts w:eastAsia="NSimSun" w:ascii="Times New Roman" w:hAnsi="Times New Roman"/>
          <w:b w:val="false"/>
          <w:bCs w:val="false"/>
          <w:i w:val="false"/>
          <w:iCs w:val="false"/>
          <w:color w:val="00000A"/>
          <w:kern w:val="2"/>
          <w:sz w:val="22"/>
          <w:szCs w:val="22"/>
          <w:lang w:val="ru-RU" w:eastAsia="zh-CN" w:bidi="hi-IN"/>
        </w:rPr>
        <w:t>одностороннего отказа стороны договора от исполнения договора в соответствии с гражданским законодательством</w:t>
      </w:r>
      <w:bookmarkEnd w:id="18"/>
      <w:r>
        <w:rPr>
          <w:rFonts w:eastAsia="NSimSun" w:ascii="Times New Roman" w:hAnsi="Times New Roman"/>
          <w:b w:val="false"/>
          <w:bCs w:val="false"/>
          <w:i w:val="false"/>
          <w:iCs w:val="false"/>
          <w:color w:val="00000A"/>
          <w:kern w:val="2"/>
          <w:sz w:val="22"/>
          <w:szCs w:val="22"/>
          <w:lang w:val="ru-RU" w:eastAsia="zh-CN" w:bidi="hi-IN"/>
        </w:rPr>
        <w:t>.</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22.18. настоящего раздела.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(на официальном сайте)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27.22. Заказчик обязан принять решение об одностороннем отказе от исполнения договора в случае: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NSimSun" w:ascii="Times New Roman" w:hAnsi="Times New Roman"/>
          <w:b w:val="false"/>
          <w:bCs w:val="false"/>
          <w:i w:val="false"/>
          <w:iCs w:val="false"/>
          <w:color w:val="000000"/>
          <w:kern w:val="2"/>
          <w:sz w:val="22"/>
          <w:szCs w:val="22"/>
          <w:lang w:val="ru-RU" w:eastAsia="zh-CN" w:bidi="hi-IN"/>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highlight w:val="none"/>
          <w:shd w:fill="auto" w:val="clear"/>
        </w:rPr>
      </w:pPr>
      <w:r>
        <w:rPr>
          <w:rFonts w:eastAsia="SimSun" w:ascii="Times New Roman" w:hAnsi="Times New Roman"/>
          <w:b w:val="false"/>
          <w:bCs w:val="false"/>
          <w:i w:val="false"/>
          <w:iCs w:val="false"/>
          <w:color w:val="000000"/>
          <w:kern w:val="2"/>
          <w:sz w:val="22"/>
          <w:szCs w:val="22"/>
          <w:shd w:fill="auto" w:val="clear"/>
          <w:lang w:val="ru-RU" w:eastAsia="zh-CN" w:bidi="hi-IN"/>
        </w:rPr>
        <w:t>27.23.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shd w:fill="auto" w:val="clear"/>
          <w:lang w:val="ru-RU" w:eastAsia="zh-CN" w:bidi="hi-IN"/>
        </w:rPr>
        <w:t>27.24. Заказчик направляет сведения об участниках закупки, уклонившихся от з</w:t>
      </w:r>
      <w:r>
        <w:rPr>
          <w:rFonts w:eastAsia="SimSun" w:ascii="Times New Roman" w:hAnsi="Times New Roman"/>
          <w:b w:val="false"/>
          <w:bCs w:val="false"/>
          <w:i w:val="false"/>
          <w:iCs w:val="false"/>
          <w:color w:val="000000"/>
          <w:kern w:val="2"/>
          <w:sz w:val="22"/>
          <w:szCs w:val="22"/>
          <w:lang w:val="ru-RU" w:eastAsia="zh-CN" w:bidi="hi-IN"/>
        </w:rPr>
        <w:t xml:space="preserve">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Pr>
          <w:rFonts w:eastAsia="SimSun" w:ascii="Times New Roman" w:hAnsi="Times New Roman"/>
          <w:b w:val="false"/>
          <w:bCs w:val="false"/>
          <w:i w:val="false"/>
          <w:iCs w:val="false"/>
          <w:color w:val="00000A"/>
          <w:kern w:val="2"/>
          <w:sz w:val="22"/>
          <w:szCs w:val="22"/>
          <w:lang w:val="ru-RU" w:eastAsia="zh-CN" w:bidi="hi-IN"/>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w:t>
      </w:r>
    </w:p>
    <w:p>
      <w:pPr>
        <w:pStyle w:val="Normal"/>
        <w:widowControl/>
        <w:spacing w:lineRule="auto" w:line="240" w:before="100" w:after="100"/>
        <w:ind w:left="0" w:right="0" w:hanging="0"/>
        <w:jc w:val="both"/>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themeColor="text1"/>
          <w:sz w:val="22"/>
          <w:szCs w:val="22"/>
          <w:lang w:val="ru-RU" w:eastAsia="zh-CN"/>
        </w:rPr>
        <w:t>27.25.  </w:t>
      </w:r>
      <w:r>
        <w:rPr>
          <w:rFonts w:ascii="Times New Roman" w:hAnsi="Times New Roman"/>
          <w:b w:val="false"/>
          <w:bCs w:val="false"/>
          <w:i w:val="false"/>
          <w:iCs w:val="false"/>
          <w:color w:val="000000" w:themeColor="text1"/>
          <w:sz w:val="22"/>
          <w:szCs w:val="22"/>
          <w:lang w:val="ru-RU"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Normal"/>
        <w:widowControl/>
        <w:spacing w:lineRule="auto" w:line="240" w:before="100" w:after="100"/>
        <w:ind w:left="0" w:right="0" w:hanging="0"/>
        <w:jc w:val="both"/>
        <w:rPr/>
      </w:pPr>
      <w:r>
        <w:rPr>
          <w:rFonts w:eastAsia="SimSun" w:ascii="Times New Roman" w:hAnsi="Times New Roman"/>
          <w:b w:val="false"/>
          <w:bCs w:val="false"/>
          <w:i w:val="false"/>
          <w:iCs w:val="false"/>
          <w:color w:val="000000" w:themeColor="text1"/>
          <w:kern w:val="2"/>
          <w:sz w:val="22"/>
          <w:szCs w:val="22"/>
          <w:lang w:val="ru-RU" w:eastAsia="zh-CN" w:bidi="hi-IN"/>
        </w:rPr>
        <w:t>27.25.</w:t>
      </w:r>
      <w:r>
        <w:rPr>
          <w:rFonts w:ascii="Times New Roman" w:hAnsi="Times New Roman"/>
          <w:b w:val="false"/>
          <w:bCs w:val="false"/>
          <w:i w:val="false"/>
          <w:iCs w:val="false"/>
          <w:color w:val="000000" w:themeColor="text1"/>
          <w:kern w:val="2"/>
          <w:sz w:val="22"/>
          <w:szCs w:val="22"/>
          <w:lang w:val="ru-RU" w:eastAsia="ru-RU" w:bidi="hi-IN"/>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r>
        <w:fldChar w:fldCharType="begin"/>
      </w:r>
      <w:r>
        <w:rPr>
          <w:sz w:val="22"/>
          <w:i w:val="false"/>
          <w:u w:val="single"/>
          <w:b w:val="false"/>
          <w:kern w:val="2"/>
          <w:szCs w:val="22"/>
          <w:iCs w:val="false"/>
          <w:bCs w:val="false"/>
          <w:rFonts w:ascii="Times New Roman" w:hAnsi="Times New Roman"/>
          <w:color w:val="000000"/>
          <w:lang w:val="ru-RU" w:eastAsia="ru-RU" w:bidi="hi-IN"/>
        </w:rPr>
        <w:instrText xml:space="preserve"> HYPERLINK "https://mobileonline.garant.ru/" \l "/document/12188083/entry/12"</w:instrText>
      </w:r>
      <w:r>
        <w:rPr>
          <w:sz w:val="22"/>
          <w:i w:val="false"/>
          <w:u w:val="single"/>
          <w:b w:val="false"/>
          <w:kern w:val="2"/>
          <w:szCs w:val="22"/>
          <w:iCs w:val="false"/>
          <w:bCs w:val="false"/>
          <w:rFonts w:ascii="Times New Roman" w:hAnsi="Times New Roman"/>
          <w:color w:val="000000"/>
          <w:lang w:val="ru-RU" w:eastAsia="ru-RU" w:bidi="hi-IN"/>
        </w:rPr>
        <w:fldChar w:fldCharType="separate"/>
      </w:r>
      <w:r>
        <w:rPr>
          <w:rFonts w:ascii="Times New Roman" w:hAnsi="Times New Roman"/>
          <w:b w:val="false"/>
          <w:bCs w:val="false"/>
          <w:i w:val="false"/>
          <w:iCs w:val="false"/>
          <w:color w:val="000000" w:themeColor="text1"/>
          <w:kern w:val="2"/>
          <w:sz w:val="22"/>
          <w:szCs w:val="22"/>
          <w:u w:val="single"/>
          <w:lang w:val="ru-RU" w:eastAsia="ru-RU" w:bidi="hi-IN"/>
        </w:rPr>
        <w:t>части 2 статьи 1</w:t>
      </w:r>
      <w:r>
        <w:rPr>
          <w:sz w:val="22"/>
          <w:i w:val="false"/>
          <w:u w:val="single"/>
          <w:b w:val="false"/>
          <w:kern w:val="2"/>
          <w:szCs w:val="22"/>
          <w:iCs w:val="false"/>
          <w:bCs w:val="false"/>
          <w:rFonts w:ascii="Times New Roman" w:hAnsi="Times New Roman"/>
          <w:color w:val="000000"/>
          <w:lang w:val="ru-RU" w:eastAsia="ru-RU" w:bidi="hi-IN"/>
        </w:rPr>
        <w:fldChar w:fldCharType="end"/>
      </w:r>
      <w:r>
        <w:rPr>
          <w:rFonts w:ascii="Times New Roman" w:hAnsi="Times New Roman"/>
          <w:b w:val="false"/>
          <w:bCs w:val="false"/>
          <w:i w:val="false"/>
          <w:iCs w:val="false"/>
          <w:color w:val="000000" w:themeColor="text1"/>
          <w:kern w:val="2"/>
          <w:sz w:val="22"/>
          <w:szCs w:val="22"/>
          <w:lang w:val="ru-RU" w:eastAsia="ru-RU" w:bidi="hi-IN"/>
        </w:rPr>
        <w:t xml:space="preserve"> настоящего Федерального закона юридическим лицам, от имени которых заключен договор.</w:t>
      </w:r>
    </w:p>
    <w:p>
      <w:pPr>
        <w:pStyle w:val="Normal"/>
        <w:widowControl/>
        <w:spacing w:lineRule="auto" w:line="240" w:before="100" w:after="100"/>
        <w:ind w:left="0" w:right="0" w:hanging="0"/>
        <w:jc w:val="both"/>
        <w:rPr/>
      </w:pPr>
      <w:r>
        <w:rPr>
          <w:rFonts w:eastAsia="SimSun" w:ascii="Times New Roman" w:hAnsi="Times New Roman"/>
          <w:b w:val="false"/>
          <w:bCs w:val="false"/>
          <w:i w:val="false"/>
          <w:iCs w:val="false"/>
          <w:color w:val="000000" w:themeColor="text1"/>
          <w:kern w:val="2"/>
          <w:sz w:val="22"/>
          <w:szCs w:val="22"/>
          <w:lang w:val="ru-RU" w:eastAsia="zh-CN" w:bidi="hi-IN"/>
        </w:rPr>
        <w:t>27.25.</w:t>
      </w:r>
      <w:r>
        <w:rPr>
          <w:rFonts w:ascii="Times New Roman" w:hAnsi="Times New Roman"/>
          <w:b w:val="false"/>
          <w:bCs w:val="false"/>
          <w:i w:val="false"/>
          <w:iCs w:val="false"/>
          <w:color w:val="000000" w:themeColor="text1"/>
          <w:kern w:val="2"/>
          <w:sz w:val="22"/>
          <w:szCs w:val="22"/>
          <w:lang w:val="ru-RU" w:eastAsia="ru-RU" w:bidi="hi-IN"/>
        </w:rPr>
        <w:t xml:space="preserve">2. Результатом выполненной работы по договору, предметом которого в соответствии с </w:t>
      </w:r>
      <w:r>
        <w:fldChar w:fldCharType="begin"/>
      </w:r>
      <w:r>
        <w:rPr>
          <w:sz w:val="22"/>
          <w:i w:val="false"/>
          <w:u w:val="single"/>
          <w:b w:val="false"/>
          <w:kern w:val="2"/>
          <w:szCs w:val="22"/>
          <w:iCs w:val="false"/>
          <w:bCs w:val="false"/>
          <w:rFonts w:ascii="Times New Roman" w:hAnsi="Times New Roman"/>
          <w:color w:val="000000"/>
          <w:lang w:val="ru-RU" w:eastAsia="ru-RU" w:bidi="hi-IN"/>
        </w:rPr>
        <w:instrText xml:space="preserve"> HYPERLINK "https://mobileonline.garant.ru/" \l "/document/12138258/entry/2"</w:instrText>
      </w:r>
      <w:r>
        <w:rPr>
          <w:sz w:val="22"/>
          <w:i w:val="false"/>
          <w:u w:val="single"/>
          <w:b w:val="false"/>
          <w:kern w:val="2"/>
          <w:szCs w:val="22"/>
          <w:iCs w:val="false"/>
          <w:bCs w:val="false"/>
          <w:rFonts w:ascii="Times New Roman" w:hAnsi="Times New Roman"/>
          <w:color w:val="000000"/>
          <w:lang w:val="ru-RU" w:eastAsia="ru-RU" w:bidi="hi-IN"/>
        </w:rPr>
        <w:fldChar w:fldCharType="separate"/>
      </w:r>
      <w:r>
        <w:rPr>
          <w:rFonts w:ascii="Times New Roman" w:hAnsi="Times New Roman"/>
          <w:b w:val="false"/>
          <w:bCs w:val="false"/>
          <w:i w:val="false"/>
          <w:iCs w:val="false"/>
          <w:color w:val="000000" w:themeColor="text1"/>
          <w:kern w:val="2"/>
          <w:sz w:val="22"/>
          <w:szCs w:val="22"/>
          <w:u w:val="single"/>
          <w:lang w:val="ru-RU" w:eastAsia="ru-RU" w:bidi="hi-IN"/>
        </w:rPr>
        <w:t>законодательством</w:t>
      </w:r>
      <w:r>
        <w:rPr>
          <w:sz w:val="22"/>
          <w:i w:val="false"/>
          <w:u w:val="single"/>
          <w:b w:val="false"/>
          <w:kern w:val="2"/>
          <w:szCs w:val="22"/>
          <w:iCs w:val="false"/>
          <w:bCs w:val="false"/>
          <w:rFonts w:ascii="Times New Roman" w:hAnsi="Times New Roman"/>
          <w:color w:val="000000"/>
          <w:lang w:val="ru-RU" w:eastAsia="ru-RU" w:bidi="hi-IN"/>
        </w:rPr>
        <w:fldChar w:fldCharType="end"/>
      </w:r>
      <w:r>
        <w:rPr>
          <w:rFonts w:ascii="Times New Roman" w:hAnsi="Times New Roman"/>
          <w:b w:val="false"/>
          <w:bCs w:val="false"/>
          <w:i w:val="false"/>
          <w:iCs w:val="false"/>
          <w:color w:val="000000" w:themeColor="text1"/>
          <w:kern w:val="2"/>
          <w:sz w:val="22"/>
          <w:szCs w:val="22"/>
          <w:lang w:val="ru-RU" w:eastAsia="ru-RU" w:bidi="hi-IN"/>
        </w:rPr>
        <w:t xml:space="preserve">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r>
        <w:fldChar w:fldCharType="begin"/>
      </w:r>
      <w:r>
        <w:rPr>
          <w:sz w:val="22"/>
          <w:i w:val="false"/>
          <w:u w:val="single"/>
          <w:b w:val="false"/>
          <w:kern w:val="2"/>
          <w:szCs w:val="22"/>
          <w:iCs w:val="false"/>
          <w:bCs w:val="false"/>
          <w:rFonts w:ascii="Times New Roman" w:hAnsi="Times New Roman"/>
          <w:color w:val="000000"/>
          <w:lang w:val="ru-RU" w:eastAsia="ru-RU" w:bidi="hi-IN"/>
        </w:rPr>
        <w:instrText xml:space="preserve"> HYPERLINK "https://mobileonline.garant.ru/" \l "/document/12138258/entry/49"</w:instrText>
      </w:r>
      <w:r>
        <w:rPr>
          <w:sz w:val="22"/>
          <w:i w:val="false"/>
          <w:u w:val="single"/>
          <w:b w:val="false"/>
          <w:kern w:val="2"/>
          <w:szCs w:val="22"/>
          <w:iCs w:val="false"/>
          <w:bCs w:val="false"/>
          <w:rFonts w:ascii="Times New Roman" w:hAnsi="Times New Roman"/>
          <w:color w:val="000000"/>
          <w:lang w:val="ru-RU" w:eastAsia="ru-RU" w:bidi="hi-IN"/>
        </w:rPr>
        <w:fldChar w:fldCharType="separate"/>
      </w:r>
      <w:r>
        <w:rPr>
          <w:rFonts w:ascii="Times New Roman" w:hAnsi="Times New Roman"/>
          <w:b w:val="false"/>
          <w:bCs w:val="false"/>
          <w:i w:val="false"/>
          <w:iCs w:val="false"/>
          <w:color w:val="000000" w:themeColor="text1"/>
          <w:kern w:val="2"/>
          <w:sz w:val="22"/>
          <w:szCs w:val="22"/>
          <w:u w:val="single"/>
          <w:lang w:val="ru-RU" w:eastAsia="ru-RU" w:bidi="hi-IN"/>
        </w:rPr>
        <w:t>Градостроительным кодексом</w:t>
      </w:r>
      <w:r>
        <w:rPr>
          <w:sz w:val="22"/>
          <w:i w:val="false"/>
          <w:u w:val="single"/>
          <w:b w:val="false"/>
          <w:kern w:val="2"/>
          <w:szCs w:val="22"/>
          <w:iCs w:val="false"/>
          <w:bCs w:val="false"/>
          <w:rFonts w:ascii="Times New Roman" w:hAnsi="Times New Roman"/>
          <w:color w:val="000000"/>
          <w:lang w:val="ru-RU" w:eastAsia="ru-RU" w:bidi="hi-IN"/>
        </w:rPr>
        <w:fldChar w:fldCharType="end"/>
      </w:r>
      <w:r>
        <w:rPr>
          <w:rFonts w:ascii="Times New Roman" w:hAnsi="Times New Roman"/>
          <w:b w:val="false"/>
          <w:bCs w:val="false"/>
          <w:i w:val="false"/>
          <w:iCs w:val="false"/>
          <w:color w:val="000000" w:themeColor="text1"/>
          <w:kern w:val="2"/>
          <w:sz w:val="22"/>
          <w:szCs w:val="22"/>
          <w:lang w:val="ru-RU" w:eastAsia="ru-RU" w:bidi="hi-I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Normal"/>
        <w:widowControl/>
        <w:shd w:val="clear" w:color="auto" w:fill="FFFFFF"/>
        <w:spacing w:lineRule="auto" w:line="240" w:before="100" w:after="100"/>
        <w:ind w:left="0" w:right="0" w:hanging="0"/>
        <w:jc w:val="both"/>
        <w:rPr/>
      </w:pPr>
      <w:r>
        <w:rPr>
          <w:rFonts w:eastAsia="SimSun" w:ascii="Times New Roman" w:hAnsi="Times New Roman"/>
          <w:b w:val="false"/>
          <w:bCs w:val="false"/>
          <w:i w:val="false"/>
          <w:iCs w:val="false"/>
          <w:color w:val="000000"/>
          <w:kern w:val="2"/>
          <w:sz w:val="22"/>
          <w:szCs w:val="22"/>
          <w:lang w:val="ru-RU" w:eastAsia="zh-CN" w:bidi="hi-IN"/>
        </w:rPr>
        <w:t>27.25.3.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fldChar w:fldCharType="begin"/>
      </w:r>
      <w:r>
        <w:rPr>
          <w:sz w:val="22"/>
          <w:i w:val="false"/>
          <w:b w:val="false"/>
          <w:kern w:val="2"/>
          <w:szCs w:val="22"/>
          <w:iCs w:val="false"/>
          <w:bCs w:val="false"/>
          <w:rFonts w:eastAsia="SimSun" w:ascii="Times New Roman" w:hAnsi="Times New Roman"/>
          <w:color w:val="000000"/>
          <w:lang w:val="ru-RU" w:eastAsia="zh-CN" w:bidi="hi-IN"/>
        </w:rPr>
        <w:instrText xml:space="preserve"> HYPERLINK "https://internet.garant.ru/" \l "/document/12138258/entry/5405"</w:instrText>
      </w:r>
      <w:r>
        <w:rPr>
          <w:sz w:val="22"/>
          <w:i w:val="false"/>
          <w:b w:val="false"/>
          <w:kern w:val="2"/>
          <w:szCs w:val="22"/>
          <w:iCs w:val="false"/>
          <w:bCs w:val="false"/>
          <w:rFonts w:eastAsia="SimSun" w:ascii="Times New Roman" w:hAnsi="Times New Roman"/>
          <w:color w:val="000000"/>
          <w:lang w:val="ru-RU" w:eastAsia="zh-CN" w:bidi="hi-IN"/>
        </w:rPr>
        <w:fldChar w:fldCharType="separate"/>
      </w:r>
      <w:r>
        <w:rPr>
          <w:rFonts w:eastAsia="SimSun" w:ascii="Times New Roman" w:hAnsi="Times New Roman"/>
          <w:b w:val="false"/>
          <w:bCs w:val="false"/>
          <w:i w:val="false"/>
          <w:iCs w:val="false"/>
          <w:color w:val="000000"/>
          <w:kern w:val="2"/>
          <w:sz w:val="22"/>
          <w:szCs w:val="22"/>
          <w:lang w:val="ru-RU" w:eastAsia="zh-CN" w:bidi="hi-IN"/>
        </w:rPr>
        <w:t>частью 5 статьи 54</w:t>
      </w:r>
      <w:r>
        <w:rPr>
          <w:sz w:val="22"/>
          <w:i w:val="false"/>
          <w:b w:val="false"/>
          <w:kern w:val="2"/>
          <w:szCs w:val="22"/>
          <w:iCs w:val="false"/>
          <w:bCs w:val="false"/>
          <w:rFonts w:eastAsia="SimSun" w:ascii="Times New Roman" w:hAnsi="Times New Roman"/>
          <w:color w:val="000000"/>
          <w:lang w:val="ru-RU" w:eastAsia="zh-CN" w:bidi="hi-IN"/>
        </w:rPr>
        <w:fldChar w:fldCharType="end"/>
      </w:r>
      <w:r>
        <w:rPr>
          <w:rFonts w:eastAsia="SimSun" w:ascii="Times New Roman" w:hAnsi="Times New Roman"/>
          <w:b w:val="false"/>
          <w:bCs w:val="false"/>
          <w:i w:val="false"/>
          <w:iCs w:val="false"/>
          <w:color w:val="000000"/>
          <w:kern w:val="2"/>
          <w:sz w:val="22"/>
          <w:szCs w:val="22"/>
          <w:lang w:val="ru-RU" w:eastAsia="zh-CN" w:bidi="hi-IN"/>
        </w:rPr>
        <w:t> Градостроительного кодекса Российской Федерации.</w:t>
      </w:r>
    </w:p>
    <w:p>
      <w:pPr>
        <w:pStyle w:val="Normal"/>
        <w:widowControl/>
        <w:shd w:val="clear" w:color="auto" w:fill="FFFFFF"/>
        <w:spacing w:lineRule="auto" w:line="240" w:before="100" w:after="100"/>
        <w:ind w:left="0" w:right="0" w:hanging="0"/>
        <w:jc w:val="both"/>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27.25.4.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widowControl/>
        <w:shd w:val="clear" w:color="auto" w:fill="FFFFFF"/>
        <w:spacing w:lineRule="auto" w:line="240" w:before="100" w:after="100"/>
        <w:ind w:left="0" w:right="0" w:hanging="0"/>
        <w:jc w:val="both"/>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27.25.5.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27.26. В 2023 году заказчик вправе с предварительного одобрения наблюдательного совета учреждения (в случае, если заказчиком выступает автономное учреждение), органа, осуществляющего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pPr>
        <w:pStyle w:val="Normal"/>
        <w:widowControl/>
        <w:suppressAutoHyphens w:val="true"/>
        <w:spacing w:lineRule="auto" w:line="240"/>
        <w:ind w:left="0" w:right="0" w:hanging="0"/>
        <w:jc w:val="both"/>
        <w:textAlignment w:val="baseline"/>
        <w:rPr>
          <w:rFonts w:ascii="Times New Roman" w:hAnsi="Times New Roman"/>
          <w:b w:val="false"/>
          <w:b w:val="false"/>
          <w:bCs w:val="false"/>
          <w:i w:val="false"/>
          <w:i w:val="false"/>
          <w:iCs w:val="false"/>
          <w:sz w:val="22"/>
          <w:szCs w:val="22"/>
        </w:rPr>
      </w:pPr>
      <w:r>
        <w:rPr>
          <w:rFonts w:eastAsia="SimSun" w:ascii="Times New Roman" w:hAnsi="Times New Roman"/>
          <w:b w:val="false"/>
          <w:bCs w:val="false"/>
          <w:i w:val="false"/>
          <w:iCs w:val="false"/>
          <w:color w:val="000000"/>
          <w:kern w:val="2"/>
          <w:sz w:val="22"/>
          <w:szCs w:val="22"/>
          <w:lang w:val="ru-RU" w:eastAsia="zh-CN" w:bidi="hi-IN"/>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pPr>
        <w:pStyle w:val="Normal"/>
        <w:widowControl/>
        <w:suppressAutoHyphens w:val="true"/>
        <w:bidi w:val="0"/>
        <w:spacing w:lineRule="auto" w:line="240"/>
        <w:ind w:left="0" w:right="0" w:hanging="0"/>
        <w:jc w:val="both"/>
        <w:textAlignment w:val="baseline"/>
        <w:rPr>
          <w:rFonts w:ascii="Times New Roman" w:hAnsi="Times New Roman" w:cs="Times New Roman"/>
          <w:b w:val="false"/>
          <w:b w:val="false"/>
          <w:bCs w:val="false"/>
          <w:i w:val="false"/>
          <w:i w:val="false"/>
          <w:iCs w:val="false"/>
          <w:color w:val="000000"/>
          <w:sz w:val="22"/>
          <w:szCs w:val="22"/>
        </w:rPr>
      </w:pPr>
      <w:r>
        <w:rPr>
          <w:rFonts w:eastAsia="SimSun" w:cs="Times New Roman" w:ascii="Times New Roman" w:hAnsi="Times New Roman"/>
          <w:b w:val="false"/>
          <w:bCs w:val="false"/>
          <w:i w:val="false"/>
          <w:iCs w:val="false"/>
          <w:color w:val="000000"/>
          <w:kern w:val="2"/>
          <w:sz w:val="22"/>
          <w:szCs w:val="22"/>
          <w:lang w:val="ru-RU" w:eastAsia="zh-CN" w:bidi="hi-IN"/>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pPr>
        <w:pStyle w:val="Normal"/>
        <w:bidi w:val="0"/>
        <w:spacing w:lineRule="auto" w:line="240"/>
        <w:ind w:left="0" w:right="0" w:hanging="0"/>
        <w:jc w:val="both"/>
        <w:rPr>
          <w:rFonts w:ascii="Times New Roman" w:hAnsi="Times New Roman"/>
          <w:sz w:val="22"/>
          <w:szCs w:val="22"/>
        </w:rPr>
      </w:pPr>
      <w:r>
        <w:rPr>
          <w:rFonts w:ascii="Times New Roman" w:hAnsi="Times New Roman"/>
          <w:sz w:val="22"/>
          <w:szCs w:val="22"/>
        </w:rPr>
      </w:r>
    </w:p>
    <w:p>
      <w:pPr>
        <w:pStyle w:val="Standard"/>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27.1 РЕЕСТР ДОГОВОРОВ, ЗАКЛЮЧЕННЫХ ЗАКАЗЧИКАМИ ПО РЕЗУЛЬТАТАМ ЗАКУПКИ</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27.1.6. В реестр договоров не вносятся  </w:t>
      </w:r>
      <w:r>
        <w:rPr>
          <w:rFonts w:cs="Times New Roman" w:ascii="Times New Roman" w:hAnsi="Times New Roman"/>
          <w:b w:val="false"/>
          <w:bCs w:val="false"/>
          <w:color w:val="000000"/>
          <w:sz w:val="22"/>
          <w:szCs w:val="22"/>
        </w:rPr>
        <w:t>информация и</w:t>
      </w:r>
      <w:r>
        <w:rPr>
          <w:rFonts w:cs="Times New Roman" w:ascii="Times New Roman" w:hAnsi="Times New Roman"/>
          <w:color w:val="000000"/>
          <w:sz w:val="22"/>
          <w:szCs w:val="22"/>
        </w:rPr>
        <w:t xml:space="preserve"> документы, которые в соответствии с Федеральным законом N 223-ФЗ не подлежат размещению в ЕИС.</w:t>
      </w:r>
    </w:p>
    <w:p>
      <w:pPr>
        <w:pStyle w:val="Standard"/>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28. КОНТРОЛЬ ПРОЦЕДУР ЗАКУПКИ. ОБЖАЛОВАНИЕ.</w:t>
      </w:r>
    </w:p>
    <w:p>
      <w:pPr>
        <w:pStyle w:val="Normal"/>
        <w:bidi w:val="0"/>
        <w:spacing w:lineRule="auto" w:line="240"/>
        <w:ind w:left="0" w:right="0" w:hanging="0"/>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suppressAutoHyphens w:val="true"/>
        <w:spacing w:lineRule="auto" w:line="240"/>
        <w:ind w:left="0" w:right="0" w:hanging="0"/>
        <w:jc w:val="both"/>
        <w:textAlignment w:val="baseline"/>
        <w:rPr>
          <w:rFonts w:ascii="Times New Roman" w:hAnsi="Times New Roman"/>
          <w:sz w:val="22"/>
          <w:szCs w:val="22"/>
          <w:highlight w:val="none"/>
          <w:shd w:fill="auto" w:val="clear"/>
        </w:rPr>
      </w:pPr>
      <w:r>
        <w:rPr>
          <w:rFonts w:eastAsia="NSimSun" w:ascii="Times New Roman" w:hAnsi="Times New Roman"/>
          <w:kern w:val="2"/>
          <w:sz w:val="22"/>
          <w:szCs w:val="22"/>
          <w:shd w:fill="auto" w:val="clear"/>
          <w:lang w:val="ru-RU" w:eastAsia="zh-CN" w:bidi="hi-IN"/>
        </w:rPr>
        <w:t>28.1. Ответственность за соответствие процедур закупки действующему законодательству возлагается на должностных лиц заказчика, ответственных за организацию и проведение закупок.</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28.2.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подпунктами 1, 4 - 6 пункта 28.3 настоящего раздела,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 Федерального закона №223. Органы исполнительной власти субъектов Российской Федерации или созданные ими организации в случаях, предусмотренных подпунктами 1, 4 - 6 пункта 28.3 настоящего раздела,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№223.</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2)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Normal"/>
        <w:widowControl/>
        <w:spacing w:lineRule="auto" w:line="240" w:before="100" w:after="100"/>
        <w:ind w:left="0" w:right="0" w:hanging="0"/>
        <w:jc w:val="both"/>
        <w:rPr>
          <w:rFonts w:ascii="Times New Roman" w:hAnsi="Times New Roman"/>
          <w:sz w:val="22"/>
          <w:szCs w:val="22"/>
          <w:highlight w:val="none"/>
          <w:shd w:fill="auto" w:val="clear"/>
        </w:rPr>
      </w:pPr>
      <w:r>
        <w:rPr>
          <w:rFonts w:ascii="Times New Roman" w:hAnsi="Times New Roman"/>
          <w:kern w:val="2"/>
          <w:sz w:val="22"/>
          <w:szCs w:val="22"/>
          <w:shd w:fill="auto" w:val="clear"/>
          <w:lang w:val="ru-RU" w:eastAsia="ru-RU" w:bidi="hi-IN"/>
        </w:rPr>
        <w:t>4) предъявление к участникам закупки требований, не предусмотренных документацией о конкурентной закупке;</w:t>
      </w:r>
    </w:p>
    <w:p>
      <w:pPr>
        <w:pStyle w:val="Normal"/>
        <w:widowControl/>
        <w:bidi w:val="0"/>
        <w:spacing w:lineRule="auto" w:line="240" w:before="100" w:after="100"/>
        <w:ind w:left="0" w:right="0" w:hanging="0"/>
        <w:jc w:val="both"/>
        <w:rPr>
          <w:rFonts w:ascii="Times New Roman" w:hAnsi="Times New Roman" w:cs="Times New Roman"/>
          <w:color w:val="000000"/>
          <w:sz w:val="22"/>
          <w:szCs w:val="22"/>
          <w:highlight w:val="none"/>
          <w:shd w:fill="auto" w:val="clear"/>
        </w:rPr>
      </w:pPr>
      <w:r>
        <w:rPr>
          <w:rFonts w:cs="Times New Roman" w:ascii="Times New Roman" w:hAnsi="Times New Roman"/>
          <w:color w:val="000000"/>
          <w:kern w:val="2"/>
          <w:sz w:val="22"/>
          <w:szCs w:val="22"/>
          <w:shd w:fill="auto" w:val="clear"/>
          <w:lang w:val="ru-RU" w:eastAsia="ru-RU" w:bidi="hi-IN"/>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№223, включая нарушение порядка применения указанных положений;</w:t>
      </w:r>
    </w:p>
    <w:p>
      <w:pPr>
        <w:pStyle w:val="Normal"/>
        <w:bidi w:val="0"/>
        <w:spacing w:lineRule="auto" w:line="240"/>
        <w:ind w:left="0" w:right="0" w:hanging="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ind w:left="0" w:right="0" w:hanging="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ind w:left="0" w:right="0" w:hanging="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spacing w:lineRule="auto" w:line="240"/>
        <w:ind w:left="0" w:right="0" w:hanging="0"/>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cs="Times New Roman"/>
          <w:b/>
          <w:b/>
          <w:color w:val="000000"/>
        </w:rPr>
      </w:pPr>
      <w:r>
        <w:rPr>
          <w:rFonts w:cs="Times New Roman"/>
          <w:b/>
          <w:color w:val="000000"/>
        </w:rPr>
      </w:r>
    </w:p>
    <w:p>
      <w:pPr>
        <w:pStyle w:val="Normal"/>
        <w:bidi w:val="0"/>
        <w:spacing w:lineRule="auto" w:line="240"/>
        <w:ind w:left="0" w:right="0" w:hanging="0"/>
        <w:jc w:val="right"/>
        <w:rPr>
          <w:rFonts w:ascii="Times New Roman" w:hAnsi="Times New Roman"/>
          <w:sz w:val="22"/>
          <w:szCs w:val="22"/>
        </w:rPr>
      </w:pPr>
      <w:r>
        <w:rPr>
          <w:rFonts w:cs="Times New Roman" w:ascii="Times New Roman" w:hAnsi="Times New Roman"/>
          <w:b/>
          <w:color w:val="000000"/>
          <w:sz w:val="22"/>
          <w:szCs w:val="22"/>
        </w:rPr>
        <w:t>Приложение 1</w:t>
      </w:r>
    </w:p>
    <w:p>
      <w:pPr>
        <w:pStyle w:val="Normal"/>
        <w:bidi w:val="0"/>
        <w:spacing w:lineRule="auto" w:line="240"/>
        <w:ind w:left="0" w:right="0" w:hanging="0"/>
        <w:jc w:val="right"/>
        <w:rPr>
          <w:rFonts w:ascii="Times New Roman" w:hAnsi="Times New Roman"/>
          <w:sz w:val="22"/>
          <w:szCs w:val="22"/>
        </w:rPr>
      </w:pPr>
      <w:r>
        <w:rPr>
          <w:rFonts w:cs="Times New Roman" w:ascii="Times New Roman" w:hAnsi="Times New Roman"/>
          <w:b/>
          <w:color w:val="000000"/>
          <w:sz w:val="22"/>
          <w:szCs w:val="22"/>
        </w:rPr>
        <w:t>к Положению о закупках</w:t>
      </w:r>
    </w:p>
    <w:p>
      <w:pPr>
        <w:pStyle w:val="13"/>
        <w:bidi w:val="0"/>
        <w:spacing w:lineRule="auto" w:line="240" w:before="0" w:after="0"/>
        <w:ind w:left="0" w:right="0"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keepNext w:val="true"/>
        <w:keepLines/>
        <w:bidi w:val="0"/>
        <w:spacing w:lineRule="auto" w:line="240" w:before="0" w:after="244"/>
        <w:ind w:left="0" w:right="0" w:hanging="0"/>
        <w:jc w:val="center"/>
        <w:rPr>
          <w:rFonts w:ascii="Times New Roman" w:hAnsi="Times New Roman"/>
          <w:sz w:val="22"/>
          <w:szCs w:val="22"/>
        </w:rPr>
      </w:pPr>
      <w:r>
        <w:rPr>
          <w:rFonts w:cs="Times New Roman" w:ascii="Times New Roman" w:hAnsi="Times New Roman"/>
          <w:b/>
          <w:color w:val="000000"/>
          <w:sz w:val="22"/>
          <w:szCs w:val="22"/>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pPr>
        <w:pStyle w:val="1"/>
        <w:keepNext w:val="true"/>
        <w:keepLines/>
        <w:widowControl/>
        <w:bidi w:val="0"/>
        <w:spacing w:lineRule="auto" w:line="240" w:before="0" w:after="0"/>
        <w:ind w:left="0" w:right="0" w:hanging="0"/>
        <w:jc w:val="both"/>
        <w:rPr>
          <w:rFonts w:ascii="Times New Roman" w:hAnsi="Times New Roman"/>
          <w:sz w:val="22"/>
          <w:szCs w:val="22"/>
        </w:rPr>
      </w:pPr>
      <w:r>
        <w:rPr>
          <w:b w:val="false"/>
          <w:bCs w:val="false"/>
          <w:sz w:val="22"/>
          <w:szCs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pPr>
        <w:pStyle w:val="Normal"/>
        <w:widowControl/>
        <w:bidi w:val="0"/>
        <w:spacing w:lineRule="auto" w:line="240" w:before="57" w:after="57"/>
        <w:ind w:left="0" w:right="0" w:hanging="0"/>
        <w:jc w:val="both"/>
        <w:rPr>
          <w:rFonts w:ascii="Times New Roman" w:hAnsi="Times New Roman"/>
          <w:sz w:val="22"/>
          <w:szCs w:val="22"/>
        </w:rPr>
      </w:pPr>
      <w:r>
        <w:rPr>
          <w:rFonts w:cs="Times New Roman" w:ascii="Times New Roman" w:hAnsi="Times New Roman"/>
          <w:color w:val="000000"/>
          <w:sz w:val="22"/>
          <w:szCs w:val="22"/>
        </w:rPr>
        <w:t>2. В настоящем Порядке применяются следующие термины:</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pPr>
        <w:pStyle w:val="Normal"/>
        <w:widowControl/>
        <w:bidi w:val="0"/>
        <w:spacing w:lineRule="auto" w:line="240" w:before="57" w:after="57"/>
        <w:ind w:left="0" w:right="0" w:hanging="0"/>
        <w:jc w:val="both"/>
        <w:rPr>
          <w:rFonts w:ascii="Times New Roman" w:hAnsi="Times New Roman"/>
          <w:sz w:val="22"/>
          <w:szCs w:val="22"/>
        </w:rPr>
      </w:pPr>
      <w:r>
        <w:rPr>
          <w:rFonts w:cs="Times New Roman" w:ascii="Times New Roman" w:hAnsi="Times New Roman"/>
          <w:color w:val="000000"/>
          <w:sz w:val="22"/>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pPr>
        <w:pStyle w:val="Normal"/>
        <w:widowControl/>
        <w:bidi w:val="0"/>
        <w:spacing w:lineRule="auto" w:line="240" w:before="57" w:after="57"/>
        <w:ind w:left="0" w:right="0" w:hanging="0"/>
        <w:jc w:val="both"/>
        <w:rPr>
          <w:rFonts w:ascii="Times New Roman" w:hAnsi="Times New Roman"/>
          <w:sz w:val="22"/>
          <w:szCs w:val="22"/>
        </w:rPr>
      </w:pPr>
      <w:r>
        <w:rPr>
          <w:rFonts w:cs="Times New Roman" w:ascii="Times New Roman" w:hAnsi="Times New Roman"/>
          <w:color w:val="000000"/>
          <w:sz w:val="22"/>
          <w:szCs w:val="22"/>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pPr>
        <w:pStyle w:val="Normal"/>
        <w:widowControl/>
        <w:bidi w:val="0"/>
        <w:spacing w:lineRule="auto" w:line="240" w:before="57" w:after="57"/>
        <w:ind w:left="0" w:right="0" w:hanging="0"/>
        <w:jc w:val="both"/>
        <w:rPr>
          <w:rFonts w:ascii="Times New Roman" w:hAnsi="Times New Roman"/>
          <w:sz w:val="22"/>
          <w:szCs w:val="22"/>
        </w:rPr>
      </w:pPr>
      <w:r>
        <w:rPr>
          <w:rFonts w:cs="Times New Roman" w:ascii="Times New Roman" w:hAnsi="Times New Roman"/>
          <w:color w:val="000000"/>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3. Для оценки заявок (предложений) заказчик устанавливает в документации о закупке следующие критерии оценки: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характеризующиеся как стоимостные критерии оценки: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 цена договора или сумма цен единиц товара, работы, услуги;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б) характеризующиеся как нестоимостные критерии оценки: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качественные характеристики объекта закупок;</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срок предоставления гарантии качества товара, работ, услуг.</w:t>
      </w:r>
    </w:p>
    <w:p>
      <w:pPr>
        <w:pStyle w:val="Normal"/>
        <w:widowControl/>
        <w:bidi w:val="0"/>
        <w:spacing w:lineRule="auto" w:line="240" w:before="57" w:after="57"/>
        <w:ind w:left="0" w:right="0" w:hanging="0"/>
        <w:jc w:val="both"/>
        <w:rPr/>
      </w:pPr>
      <w:r>
        <w:rPr>
          <w:rStyle w:val="11"/>
          <w:rFonts w:cs="Times New Roman" w:ascii="Times New Roman" w:hAnsi="Times New Roman"/>
          <w:color w:val="000000"/>
          <w:sz w:val="22"/>
          <w:szCs w:val="22"/>
        </w:rPr>
        <w:t>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7. Сумма величин значимости показателей критерия оценки должна составлять 100 процентов.</w:t>
      </w:r>
    </w:p>
    <w:p>
      <w:pPr>
        <w:pStyle w:val="Normal"/>
        <w:keepNext w:val="true"/>
        <w:keepLines/>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8. Предельные величины значимости критериев устанавливаются в следующем порядке:</w:t>
      </w:r>
    </w:p>
    <w:tbl>
      <w:tblPr>
        <w:tblW w:w="9660" w:type="dxa"/>
        <w:jc w:val="left"/>
        <w:tblInd w:w="-125" w:type="dxa"/>
        <w:tblLayout w:type="fixed"/>
        <w:tblCellMar>
          <w:top w:w="102" w:type="dxa"/>
          <w:left w:w="5" w:type="dxa"/>
          <w:bottom w:w="102" w:type="dxa"/>
          <w:right w:w="57" w:type="dxa"/>
        </w:tblCellMar>
        <w:tblLook w:val="0000"/>
      </w:tblPr>
      <w:tblGrid>
        <w:gridCol w:w="4485"/>
        <w:gridCol w:w="5174"/>
      </w:tblGrid>
      <w:tr>
        <w:trPr/>
        <w:tc>
          <w:tcPr>
            <w:tcW w:w="965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Предельные величины значимости критериев оценки</w:t>
            </w:r>
          </w:p>
        </w:tc>
      </w:tr>
      <w:tr>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минимальная значимость стоимостных критериев оценки (процентов)</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ind w:left="0" w:right="0" w:hanging="0"/>
              <w:jc w:val="center"/>
              <w:rPr>
                <w:rFonts w:ascii="Times New Roman" w:hAnsi="Times New Roman"/>
                <w:sz w:val="22"/>
                <w:szCs w:val="22"/>
              </w:rPr>
            </w:pPr>
            <w:r>
              <w:rPr>
                <w:rFonts w:cs="Times New Roman" w:ascii="Times New Roman" w:hAnsi="Times New Roman"/>
                <w:b/>
                <w:color w:val="000000"/>
                <w:sz w:val="22"/>
                <w:szCs w:val="22"/>
              </w:rPr>
              <w:t>максимальная значимость нестоимостных критериев оценки (процентов)</w:t>
            </w:r>
          </w:p>
        </w:tc>
      </w:tr>
      <w:tr>
        <w:trPr>
          <w:trHeight w:val="44" w:hRule="atLeast"/>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ind w:left="0" w:right="0" w:hanging="0"/>
              <w:jc w:val="center"/>
              <w:rPr>
                <w:rFonts w:ascii="Times New Roman" w:hAnsi="Times New Roman"/>
                <w:sz w:val="22"/>
                <w:szCs w:val="22"/>
              </w:rPr>
            </w:pPr>
            <w:r>
              <w:rPr>
                <w:rFonts w:cs="Times New Roman" w:ascii="Times New Roman" w:hAnsi="Times New Roman"/>
                <w:color w:val="000000"/>
                <w:sz w:val="22"/>
                <w:szCs w:val="22"/>
              </w:rPr>
              <w:t>30</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ind w:left="0" w:right="0" w:hanging="0"/>
              <w:jc w:val="center"/>
              <w:rPr>
                <w:rFonts w:ascii="Times New Roman" w:hAnsi="Times New Roman"/>
                <w:sz w:val="22"/>
                <w:szCs w:val="22"/>
              </w:rPr>
            </w:pPr>
            <w:r>
              <w:rPr>
                <w:rFonts w:cs="Times New Roman" w:ascii="Times New Roman" w:hAnsi="Times New Roman"/>
                <w:color w:val="000000"/>
                <w:sz w:val="22"/>
                <w:szCs w:val="22"/>
              </w:rPr>
              <w:t>70</w:t>
            </w:r>
          </w:p>
        </w:tc>
      </w:tr>
    </w:tbl>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10. Итоговый рейтинг заявки (предложения) вычисляется как сумма рейтингов по каждому критерию оценки заявки (предложения).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Оценка заявок (предложений) по стоимостным критериям оценки</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12. Количество баллов, присуждаемых по критериям оценки "цена  договора или сумма цен единиц товара, работы, услуги"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определяется по формуле:</w:t>
      </w:r>
    </w:p>
    <w:tbl>
      <w:tblPr>
        <w:tblW w:w="3120" w:type="dxa"/>
        <w:jc w:val="left"/>
        <w:tblInd w:w="294" w:type="dxa"/>
        <w:tblLayout w:type="fixed"/>
        <w:tblCellMar>
          <w:top w:w="55" w:type="dxa"/>
          <w:left w:w="55" w:type="dxa"/>
          <w:bottom w:w="55" w:type="dxa"/>
          <w:right w:w="55" w:type="dxa"/>
        </w:tblCellMar>
        <w:tblLook w:val="0000"/>
      </w:tblPr>
      <w:tblGrid>
        <w:gridCol w:w="900"/>
        <w:gridCol w:w="1200"/>
        <w:gridCol w:w="1020"/>
      </w:tblGrid>
      <w:tr>
        <w:trPr/>
        <w:tc>
          <w:tcPr>
            <w:tcW w:w="900" w:type="dxa"/>
            <w:vMerge w:val="restart"/>
            <w:tcBorders/>
            <w:shd w:color="auto" w:fill="FFFFFF" w:val="clear"/>
            <w:vAlign w:val="center"/>
          </w:tcPr>
          <w:p>
            <w:pPr>
              <w:pStyle w:val="Normal"/>
              <w:widowControl w:val="false"/>
              <w:bidi w:val="0"/>
              <w:spacing w:lineRule="auto" w:line="240" w:before="280" w:after="280"/>
              <w:ind w:left="0" w:right="0" w:hanging="0"/>
              <w:jc w:val="both"/>
              <w:rPr>
                <w:rFonts w:ascii="Times New Roman" w:hAnsi="Times New Roman"/>
                <w:sz w:val="22"/>
                <w:szCs w:val="22"/>
              </w:rPr>
            </w:pPr>
            <w:r>
              <w:rPr>
                <w:rFonts w:cs="Times New Roman" w:ascii="Times New Roman" w:hAnsi="Times New Roman"/>
                <w:b/>
                <w:color w:val="000000"/>
                <w:sz w:val="22"/>
                <w:szCs w:val="22"/>
              </w:rPr>
              <w:t>ЦБi =</w:t>
            </w:r>
          </w:p>
        </w:tc>
        <w:tc>
          <w:tcPr>
            <w:tcW w:w="1200" w:type="dxa"/>
            <w:tcBorders>
              <w:bottom w:val="single" w:sz="4" w:space="0" w:color="000000"/>
            </w:tcBorders>
            <w:shd w:color="auto" w:fill="FFFFFF" w:val="clear"/>
            <w:vAlign w:val="center"/>
          </w:tcPr>
          <w:p>
            <w:pPr>
              <w:pStyle w:val="Normal"/>
              <w:widowControl w:val="false"/>
              <w:bidi w:val="0"/>
              <w:spacing w:lineRule="auto" w:line="240" w:before="166" w:after="166"/>
              <w:ind w:left="0" w:right="0" w:hanging="0"/>
              <w:jc w:val="both"/>
              <w:rPr>
                <w:rFonts w:ascii="Times New Roman" w:hAnsi="Times New Roman"/>
                <w:sz w:val="22"/>
                <w:szCs w:val="22"/>
              </w:rPr>
            </w:pPr>
            <w:r>
              <w:rPr>
                <w:rFonts w:cs="Times New Roman" w:ascii="Times New Roman" w:hAnsi="Times New Roman"/>
                <w:b/>
                <w:color w:val="000000"/>
                <w:sz w:val="22"/>
                <w:szCs w:val="22"/>
              </w:rPr>
              <w:t>Цmin</w:t>
            </w:r>
          </w:p>
        </w:tc>
        <w:tc>
          <w:tcPr>
            <w:tcW w:w="1020" w:type="dxa"/>
            <w:vMerge w:val="restart"/>
            <w:tcBorders/>
            <w:shd w:color="auto" w:fill="FFFFFF" w:val="clear"/>
            <w:vAlign w:val="center"/>
          </w:tcPr>
          <w:p>
            <w:pPr>
              <w:pStyle w:val="Normal"/>
              <w:widowControl w:val="false"/>
              <w:bidi w:val="0"/>
              <w:spacing w:lineRule="auto" w:line="240" w:before="280" w:after="280"/>
              <w:ind w:left="0" w:right="0" w:hanging="0"/>
              <w:jc w:val="both"/>
              <w:rPr>
                <w:rFonts w:ascii="Times New Roman" w:hAnsi="Times New Roman"/>
                <w:sz w:val="22"/>
                <w:szCs w:val="22"/>
              </w:rPr>
            </w:pPr>
            <w:r>
              <w:rPr>
                <w:rFonts w:cs="Times New Roman" w:ascii="Times New Roman" w:hAnsi="Times New Roman"/>
                <w:b/>
                <w:color w:val="000000"/>
                <w:sz w:val="22"/>
                <w:szCs w:val="22"/>
              </w:rPr>
              <w:t xml:space="preserve"> </w:t>
            </w:r>
            <w:r>
              <w:rPr>
                <w:rFonts w:cs="Times New Roman" w:ascii="Times New Roman" w:hAnsi="Times New Roman"/>
                <w:b/>
                <w:color w:val="000000"/>
                <w:sz w:val="22"/>
                <w:szCs w:val="22"/>
              </w:rPr>
              <w:t>× 100</w:t>
            </w:r>
          </w:p>
        </w:tc>
      </w:tr>
      <w:tr>
        <w:trPr/>
        <w:tc>
          <w:tcPr>
            <w:tcW w:w="900" w:type="dxa"/>
            <w:vMerge w:val="continue"/>
            <w:tcBorders/>
            <w:shd w:color="auto" w:fill="FFFFFF"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c>
          <w:tcPr>
            <w:tcW w:w="1200" w:type="dxa"/>
            <w:tcBorders/>
            <w:shd w:color="auto" w:fill="FFFFFF" w:val="clear"/>
          </w:tcPr>
          <w:p>
            <w:pPr>
              <w:pStyle w:val="Normal"/>
              <w:widowControl w:val="false"/>
              <w:bidi w:val="0"/>
              <w:spacing w:lineRule="auto" w:line="240" w:before="166" w:after="166"/>
              <w:ind w:left="0" w:right="0" w:hanging="0"/>
              <w:jc w:val="both"/>
              <w:rPr>
                <w:rFonts w:ascii="Times New Roman" w:hAnsi="Times New Roman"/>
                <w:sz w:val="22"/>
                <w:szCs w:val="22"/>
              </w:rPr>
            </w:pPr>
            <w:r>
              <w:rPr>
                <w:rFonts w:cs="Times New Roman" w:ascii="Times New Roman" w:hAnsi="Times New Roman"/>
                <w:b/>
                <w:color w:val="000000"/>
                <w:sz w:val="22"/>
                <w:szCs w:val="22"/>
              </w:rPr>
              <w:t>Цi</w:t>
            </w:r>
          </w:p>
        </w:tc>
        <w:tc>
          <w:tcPr>
            <w:tcW w:w="1020" w:type="dxa"/>
            <w:vMerge w:val="continue"/>
            <w:tcBorders/>
            <w:shd w:color="auto" w:fill="FFFFFF"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lineRule="auto" w:line="240" w:before="280" w:after="0"/>
        <w:ind w:left="0" w:right="0" w:hanging="0"/>
        <w:jc w:val="both"/>
        <w:rPr>
          <w:rFonts w:ascii="Times New Roman" w:hAnsi="Times New Roman"/>
          <w:sz w:val="22"/>
          <w:szCs w:val="22"/>
        </w:rPr>
      </w:pPr>
      <w:r>
        <w:rPr>
          <w:rFonts w:cs="Times New Roman" w:ascii="Times New Roman" w:hAnsi="Times New Roman"/>
          <w:color w:val="000000"/>
          <w:sz w:val="22"/>
          <w:szCs w:val="22"/>
        </w:rPr>
        <w:t>где:</w:t>
      </w:r>
    </w:p>
    <w:p>
      <w:pPr>
        <w:pStyle w:val="Normal"/>
        <w:bidi w:val="0"/>
        <w:spacing w:lineRule="auto" w:line="240" w:before="109" w:after="0"/>
        <w:ind w:left="0" w:right="0" w:hanging="0"/>
        <w:jc w:val="both"/>
        <w:rPr>
          <w:rFonts w:ascii="Times New Roman" w:hAnsi="Times New Roman"/>
          <w:sz w:val="22"/>
          <w:szCs w:val="22"/>
        </w:rPr>
      </w:pPr>
      <w:r>
        <w:rPr>
          <w:rFonts w:cs="Times New Roman" w:ascii="Times New Roman" w:hAnsi="Times New Roman"/>
          <w:color w:val="000000"/>
          <w:sz w:val="22"/>
          <w:szCs w:val="22"/>
        </w:rPr>
        <w:t>Цi – ценовое предложение участника закупки, заявка (предложение) которого оценивается;</w:t>
      </w:r>
    </w:p>
    <w:p>
      <w:pPr>
        <w:pStyle w:val="Normal"/>
        <w:bidi w:val="0"/>
        <w:spacing w:lineRule="auto" w:line="240" w:before="109" w:after="0"/>
        <w:ind w:left="0" w:right="0" w:hanging="0"/>
        <w:jc w:val="both"/>
        <w:rPr>
          <w:rFonts w:ascii="Times New Roman" w:hAnsi="Times New Roman"/>
          <w:sz w:val="22"/>
          <w:szCs w:val="22"/>
        </w:rPr>
      </w:pPr>
      <w:r>
        <w:rPr>
          <w:rFonts w:cs="Times New Roman" w:ascii="Times New Roman" w:hAnsi="Times New Roman"/>
          <w:color w:val="000000"/>
          <w:sz w:val="22"/>
          <w:szCs w:val="22"/>
        </w:rPr>
        <w:t>Цmin - минимальное ценовое предложение из ценовых предложений по критерию оценки, сделанных участниками закупки.</w:t>
      </w:r>
    </w:p>
    <w:p>
      <w:pPr>
        <w:pStyle w:val="Normal"/>
        <w:bidi w:val="0"/>
        <w:spacing w:lineRule="auto" w:line="240" w:before="109" w:after="0"/>
        <w:ind w:left="0" w:right="0" w:hanging="0"/>
        <w:jc w:val="both"/>
        <w:rPr/>
      </w:pPr>
      <w:r>
        <w:rPr>
          <w:rFonts w:cs="Times New Roman" w:ascii="Times New Roman" w:hAnsi="Times New Roman"/>
          <w:color w:val="000000"/>
          <w:sz w:val="22"/>
          <w:szCs w:val="22"/>
        </w:rPr>
        <w:t xml:space="preserve">Для расчета итогового рейтинга заявки (предложения) по критерию </w:t>
      </w:r>
      <w:r>
        <w:rPr>
          <w:rStyle w:val="11"/>
          <w:rFonts w:cs="Times New Roman" w:ascii="Times New Roman" w:hAnsi="Times New Roman"/>
          <w:color w:val="000000"/>
          <w:sz w:val="22"/>
          <w:szCs w:val="22"/>
        </w:rPr>
        <w:t>(ЦБ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pPr>
        <w:pStyle w:val="Normal"/>
        <w:bidi w:val="0"/>
        <w:spacing w:lineRule="auto" w:line="240" w:before="280" w:after="0"/>
        <w:ind w:left="0" w:right="0" w:hanging="0"/>
        <w:jc w:val="center"/>
        <w:rPr>
          <w:rFonts w:ascii="Times New Roman" w:hAnsi="Times New Roman"/>
          <w:sz w:val="22"/>
          <w:szCs w:val="22"/>
        </w:rPr>
      </w:pPr>
      <w:r>
        <w:rPr>
          <w:rFonts w:cs="Times New Roman" w:ascii="Times New Roman" w:hAnsi="Times New Roman"/>
          <w:b/>
          <w:bCs/>
          <w:color w:val="000000"/>
          <w:sz w:val="22"/>
          <w:szCs w:val="22"/>
        </w:rPr>
        <w:t>Оценка заявок (предложений) по нестоимостным критериям оценки</w:t>
      </w:r>
    </w:p>
    <w:p>
      <w:pPr>
        <w:pStyle w:val="Normal"/>
        <w:widowControl/>
        <w:bidi w:val="0"/>
        <w:spacing w:lineRule="auto" w:line="240" w:before="280" w:after="0"/>
        <w:ind w:left="0" w:right="0" w:hanging="0"/>
        <w:jc w:val="both"/>
        <w:rPr/>
      </w:pPr>
      <w:r>
        <w:rPr>
          <w:rStyle w:val="11"/>
          <w:rFonts w:cs="Times New Roman" w:ascii="Times New Roman" w:hAnsi="Times New Roman"/>
          <w:color w:val="000000"/>
          <w:sz w:val="22"/>
          <w:szCs w:val="22"/>
        </w:rPr>
        <w:t>13.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pPr>
        <w:pStyle w:val="Normal"/>
        <w:widowControl/>
        <w:bidi w:val="0"/>
        <w:spacing w:lineRule="auto" w:line="240" w:before="52" w:after="0"/>
        <w:ind w:left="0" w:right="0" w:hanging="0"/>
        <w:jc w:val="both"/>
        <w:rPr>
          <w:rFonts w:ascii="Times New Roman" w:hAnsi="Times New Roman"/>
          <w:sz w:val="22"/>
          <w:szCs w:val="22"/>
        </w:rPr>
      </w:pPr>
      <w:r>
        <w:rPr>
          <w:rFonts w:cs="Times New Roman" w:ascii="Times New Roman" w:hAnsi="Times New Roman"/>
          <w:color w:val="000000"/>
          <w:sz w:val="22"/>
          <w:szCs w:val="22"/>
        </w:rPr>
        <w:t>а) квалификация трудовых ресурсов (руководителей и ключевых специалистов), предлагаемых для поставки товаров, выполнения работ, оказания услуг;</w:t>
      </w:r>
    </w:p>
    <w:p>
      <w:pPr>
        <w:pStyle w:val="Normal"/>
        <w:widowControl/>
        <w:bidi w:val="0"/>
        <w:spacing w:lineRule="auto" w:line="240" w:before="52" w:after="0"/>
        <w:ind w:left="0" w:right="0" w:hanging="0"/>
        <w:jc w:val="both"/>
        <w:rPr>
          <w:rFonts w:ascii="Times New Roman" w:hAnsi="Times New Roman"/>
          <w:sz w:val="22"/>
          <w:szCs w:val="22"/>
        </w:rPr>
      </w:pPr>
      <w:r>
        <w:rPr>
          <w:rFonts w:cs="Times New Roman" w:ascii="Times New Roman" w:hAnsi="Times New Roman"/>
          <w:color w:val="000000"/>
          <w:sz w:val="22"/>
          <w:szCs w:val="22"/>
        </w:rPr>
        <w:t>б) опыт участника по успешной поставке товара, выполнению работ, оказанию услуг сопоставимого характера и объема;</w:t>
      </w:r>
    </w:p>
    <w:p>
      <w:pPr>
        <w:pStyle w:val="Normal"/>
        <w:widowControl/>
        <w:bidi w:val="0"/>
        <w:spacing w:lineRule="auto" w:line="240" w:before="52" w:after="0"/>
        <w:ind w:left="0" w:right="0" w:hanging="0"/>
        <w:jc w:val="both"/>
        <w:rPr>
          <w:rFonts w:ascii="Times New Roman" w:hAnsi="Times New Roman"/>
          <w:sz w:val="22"/>
          <w:szCs w:val="22"/>
        </w:rPr>
      </w:pPr>
      <w:r>
        <w:rPr>
          <w:rFonts w:cs="Times New Roman" w:ascii="Times New Roman" w:hAnsi="Times New Roman"/>
          <w:color w:val="000000"/>
          <w:sz w:val="22"/>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pPr>
        <w:pStyle w:val="Normal"/>
        <w:widowControl/>
        <w:bidi w:val="0"/>
        <w:spacing w:lineRule="auto" w:line="240" w:before="109" w:after="0"/>
        <w:ind w:left="0" w:right="0" w:hanging="0"/>
        <w:jc w:val="both"/>
        <w:rPr>
          <w:rFonts w:ascii="Times New Roman" w:hAnsi="Times New Roman"/>
          <w:sz w:val="22"/>
          <w:szCs w:val="22"/>
        </w:rPr>
      </w:pPr>
      <w:r>
        <w:rPr>
          <w:rFonts w:cs="Times New Roman" w:ascii="Times New Roman" w:hAnsi="Times New Roman"/>
          <w:color w:val="000000"/>
          <w:sz w:val="22"/>
          <w:szCs w:val="22"/>
        </w:rPr>
        <w:t>г) обеспеченность участника закупки трудовыми ресурсами;</w:t>
      </w:r>
    </w:p>
    <w:p>
      <w:pPr>
        <w:pStyle w:val="Normal"/>
        <w:widowControl/>
        <w:bidi w:val="0"/>
        <w:spacing w:lineRule="auto" w:line="240" w:before="109" w:after="0"/>
        <w:ind w:left="0" w:right="0" w:hanging="0"/>
        <w:jc w:val="both"/>
        <w:rPr>
          <w:rFonts w:ascii="Times New Roman" w:hAnsi="Times New Roman"/>
          <w:sz w:val="22"/>
          <w:szCs w:val="22"/>
        </w:rPr>
      </w:pPr>
      <w:r>
        <w:rPr>
          <w:rFonts w:cs="Times New Roman" w:ascii="Times New Roman" w:hAnsi="Times New Roman"/>
          <w:color w:val="000000"/>
          <w:sz w:val="22"/>
          <w:szCs w:val="22"/>
        </w:rPr>
        <w:t>д) деловая репутация участника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14. Показателями нестоимостного критерия оценки "качественные характеристики объекта закупок" в том числе могут быть:</w:t>
      </w:r>
    </w:p>
    <w:p>
      <w:pPr>
        <w:pStyle w:val="Norma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а) качество товаров (качество услуг);</w:t>
      </w:r>
    </w:p>
    <w:p>
      <w:pPr>
        <w:pStyle w:val="Normal"/>
        <w:bidi w:val="0"/>
        <w:spacing w:lineRule="auto" w:line="240" w:before="57" w:after="57"/>
        <w:ind w:left="0" w:right="0" w:hanging="0"/>
        <w:jc w:val="both"/>
        <w:rPr>
          <w:rFonts w:ascii="Times New Roman" w:hAnsi="Times New Roman"/>
          <w:sz w:val="22"/>
          <w:szCs w:val="22"/>
        </w:rPr>
      </w:pPr>
      <w:r>
        <w:rPr>
          <w:rFonts w:cs="Times New Roman" w:ascii="Times New Roman" w:hAnsi="Times New Roman"/>
          <w:color w:val="000000"/>
          <w:sz w:val="22"/>
          <w:szCs w:val="22"/>
        </w:rPr>
        <w:t>б) функциональные, потребительские свойства товара;</w:t>
      </w:r>
    </w:p>
    <w:p>
      <w:pPr>
        <w:pStyle w:val="Normal"/>
        <w:bidi w:val="0"/>
        <w:spacing w:lineRule="auto" w:line="240" w:before="12" w:after="0"/>
        <w:ind w:left="0" w:right="0" w:hanging="0"/>
        <w:jc w:val="both"/>
        <w:rPr>
          <w:rFonts w:ascii="Times New Roman" w:hAnsi="Times New Roman"/>
          <w:sz w:val="22"/>
          <w:szCs w:val="22"/>
        </w:rPr>
      </w:pPr>
      <w:r>
        <w:rPr>
          <w:rFonts w:cs="Times New Roman" w:ascii="Times New Roman" w:hAnsi="Times New Roman"/>
          <w:color w:val="000000"/>
          <w:sz w:val="22"/>
          <w:szCs w:val="22"/>
        </w:rPr>
        <w:t>в) соответствие экологическим нормам.</w:t>
      </w:r>
    </w:p>
    <w:p>
      <w:pPr>
        <w:pStyle w:val="Normal"/>
        <w:widowControl/>
        <w:bidi w:val="0"/>
        <w:spacing w:lineRule="auto" w:line="240" w:before="109" w:after="0"/>
        <w:ind w:left="0" w:right="0" w:hanging="0"/>
        <w:jc w:val="both"/>
        <w:rPr/>
      </w:pPr>
      <w:r>
        <w:rPr>
          <w:rStyle w:val="11"/>
          <w:rFonts w:cs="Times New Roman" w:ascii="Times New Roman" w:hAnsi="Times New Roman"/>
          <w:color w:val="000000"/>
          <w:sz w:val="22"/>
          <w:szCs w:val="22"/>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Normal"/>
              <w:widowControl w:val="false"/>
              <w:bidi w:val="0"/>
              <w:spacing w:lineRule="auto" w:line="240"/>
              <w:ind w:left="0" w:right="0" w:hanging="0"/>
              <w:jc w:val="both"/>
              <w:rPr>
                <w:rFonts w:ascii="Times New Roman" w:hAnsi="Times New Roman"/>
                <w:sz w:val="22"/>
                <w:szCs w:val="22"/>
              </w:rPr>
            </w:pPr>
            <w:r>
              <w:rPr>
                <w:rFonts w:cs="Times New Roman" w:ascii="Times New Roman" w:hAnsi="Times New Roman"/>
                <w:b/>
                <w:color w:val="000000"/>
                <w:sz w:val="22"/>
                <w:szCs w:val="22"/>
              </w:rPr>
              <w:t>НЦБi =</w:t>
            </w:r>
          </w:p>
        </w:tc>
        <w:tc>
          <w:tcPr>
            <w:tcW w:w="1574" w:type="dxa"/>
            <w:tcBorders/>
            <w:shd w:color="auto" w:fill="auto" w:val="clear"/>
          </w:tcPr>
          <w:p>
            <w:pPr>
              <w:pStyle w:val="Normal"/>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color w:val="000000"/>
                <w:sz w:val="22"/>
                <w:szCs w:val="22"/>
              </w:rPr>
              <w:t>Ki</w:t>
            </w:r>
          </w:p>
        </w:tc>
        <w:tc>
          <w:tcPr>
            <w:tcW w:w="1081" w:type="dxa"/>
            <w:vMerge w:val="restart"/>
            <w:tcBorders/>
            <w:shd w:color="auto" w:fill="auto" w:val="clear"/>
            <w:vAlign w:val="center"/>
          </w:tcPr>
          <w:p>
            <w:pPr>
              <w:pStyle w:val="Normal"/>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color w:val="000000"/>
                <w:sz w:val="22"/>
                <w:szCs w:val="22"/>
              </w:rPr>
              <w:t>х ПКБ,</w:t>
            </w:r>
          </w:p>
        </w:tc>
      </w:tr>
      <w:tr>
        <w:trPr/>
        <w:tc>
          <w:tcPr>
            <w:tcW w:w="1650"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top w:val="single" w:sz="4" w:space="0" w:color="000000"/>
            </w:tcBorders>
            <w:shd w:color="auto" w:fill="auto" w:val="clear"/>
          </w:tcPr>
          <w:p>
            <w:pPr>
              <w:pStyle w:val="Normal"/>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color w:val="000000"/>
                <w:sz w:val="22"/>
                <w:szCs w:val="22"/>
              </w:rPr>
              <w:t>Kпред</w:t>
            </w:r>
          </w:p>
        </w:tc>
        <w:tc>
          <w:tcPr>
            <w:tcW w:w="1081"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lineRule="auto" w:line="240" w:before="280" w:after="0"/>
        <w:ind w:left="0" w:right="0" w:hanging="0"/>
        <w:jc w:val="both"/>
        <w:rPr>
          <w:rFonts w:ascii="Times New Roman" w:hAnsi="Times New Roman"/>
          <w:sz w:val="22"/>
          <w:szCs w:val="22"/>
        </w:rPr>
      </w:pPr>
      <w:r>
        <w:rPr>
          <w:rFonts w:cs="Times New Roman" w:ascii="Times New Roman" w:hAnsi="Times New Roman"/>
          <w:color w:val="000000"/>
          <w:sz w:val="22"/>
          <w:szCs w:val="22"/>
        </w:rPr>
        <w:t>где: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Ki - предложение участника закупки в части значения характеристик по критерию оценки, заявка (предложение) которого оценивается.</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Kпред - предельно необходимое заказчику значение характеристик по критерию оценки, указанное в документации по закупке;</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bCs/>
          <w:color w:val="000000"/>
          <w:sz w:val="22"/>
          <w:szCs w:val="22"/>
        </w:rPr>
        <w:t>ПКБ – предельное количество баллов по критерию оценки (показателю), указанное в документации по закупке.</w:t>
      </w:r>
    </w:p>
    <w:p>
      <w:pPr>
        <w:pStyle w:val="Normal"/>
        <w:widowControl/>
        <w:bidi w:val="0"/>
        <w:spacing w:lineRule="auto" w:line="240" w:before="126" w:after="0"/>
        <w:ind w:left="0" w:right="0" w:hanging="0"/>
        <w:jc w:val="both"/>
        <w:rPr/>
      </w:pPr>
      <w:r>
        <w:rPr>
          <w:rStyle w:val="11"/>
          <w:rFonts w:cs="Times New Roman" w:ascii="Times New Roman" w:hAnsi="Times New Roman"/>
          <w:color w:val="000000"/>
          <w:sz w:val="22"/>
          <w:szCs w:val="22"/>
        </w:rPr>
        <w:t>19. Критерий оценки «срок предоставления гарантии качества товара, работ, услуг»,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lineRule="auto" w:line="240" w:before="0" w:after="0"/>
              <w:ind w:left="0" w:right="0" w:hanging="0"/>
              <w:jc w:val="left"/>
              <w:rPr>
                <w:rFonts w:ascii="Times New Roman" w:hAnsi="Times New Roman"/>
                <w:sz w:val="22"/>
                <w:szCs w:val="22"/>
              </w:rPr>
            </w:pPr>
            <w:r>
              <w:rPr>
                <w:sz w:val="22"/>
                <w:szCs w:val="22"/>
                <w:lang w:val="en-US"/>
              </w:rPr>
              <w:t>Rgi =</w:t>
            </w:r>
          </w:p>
        </w:tc>
        <w:tc>
          <w:tcPr>
            <w:tcW w:w="1574" w:type="dxa"/>
            <w:tcBorders>
              <w:bottom w:val="single" w:sz="4" w:space="0" w:color="000000"/>
            </w:tcBorders>
            <w:shd w:color="auto" w:fill="auto" w:val="clear"/>
          </w:tcPr>
          <w:p>
            <w:pPr>
              <w:pStyle w:val="Normal"/>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bCs/>
                <w:color w:val="000000"/>
                <w:sz w:val="22"/>
                <w:szCs w:val="22"/>
                <w:lang w:val="en-US"/>
              </w:rPr>
              <w:t>Bi</w:t>
            </w:r>
          </w:p>
        </w:tc>
        <w:tc>
          <w:tcPr>
            <w:tcW w:w="1081" w:type="dxa"/>
            <w:vMerge w:val="restart"/>
            <w:tcBorders/>
            <w:shd w:color="auto" w:fill="auto" w:val="clear"/>
            <w:vAlign w:val="center"/>
          </w:tcPr>
          <w:p>
            <w:pPr>
              <w:pStyle w:val="1"/>
              <w:widowControl w:val="false"/>
              <w:bidi w:val="0"/>
              <w:spacing w:lineRule="auto" w:line="240" w:before="0" w:after="0"/>
              <w:ind w:left="0" w:right="0" w:hanging="0"/>
              <w:jc w:val="left"/>
              <w:rPr/>
            </w:pPr>
            <w:r>
              <w:rPr>
                <w:rStyle w:val="11"/>
                <w:sz w:val="22"/>
                <w:szCs w:val="22"/>
              </w:rPr>
              <w:t>х</w:t>
            </w:r>
            <w:r>
              <w:rPr>
                <w:rStyle w:val="11"/>
                <w:sz w:val="22"/>
                <w:szCs w:val="22"/>
                <w:lang w:val="en-US"/>
              </w:rPr>
              <w:t xml:space="preserve"> 100,</w:t>
            </w:r>
          </w:p>
        </w:tc>
      </w:tr>
      <w:tr>
        <w:trPr/>
        <w:tc>
          <w:tcPr>
            <w:tcW w:w="1650"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Normal"/>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bCs/>
                <w:color w:val="000000"/>
                <w:sz w:val="22"/>
                <w:szCs w:val="22"/>
                <w:lang w:val="en-US"/>
              </w:rPr>
              <w:t>Bmax</w:t>
            </w:r>
          </w:p>
        </w:tc>
        <w:tc>
          <w:tcPr>
            <w:tcW w:w="1081"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widowControl/>
        <w:bidi w:val="0"/>
        <w:spacing w:lineRule="auto" w:line="240"/>
        <w:ind w:left="0" w:right="0" w:hanging="0"/>
        <w:jc w:val="left"/>
        <w:rPr>
          <w:rFonts w:ascii="Times New Roman" w:hAnsi="Times New Roman"/>
          <w:sz w:val="22"/>
          <w:szCs w:val="22"/>
        </w:rPr>
      </w:pPr>
      <w:r>
        <w:rPr>
          <w:rFonts w:cs="Times New Roman" w:ascii="Times New Roman" w:hAnsi="Times New Roman"/>
          <w:color w:val="000000"/>
          <w:sz w:val="22"/>
          <w:szCs w:val="22"/>
        </w:rPr>
        <w:t>где:</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Rg</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xml:space="preserve"> - рейтинг, присуждаемый i-й заявке (предложению) по указанному критерию,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Bi - предложение i-го участника закупки по количеству лет предоставления гарантии по i-ой заявке (предложению),</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Bmax - максимальное количество лет (месяцев) предоставления гарантии из всех предложений участников закупки.</w:t>
      </w:r>
    </w:p>
    <w:p>
      <w:pPr>
        <w:pStyle w:val="Normal"/>
        <w:widowControl/>
        <w:bidi w:val="0"/>
        <w:spacing w:lineRule="auto" w:line="240" w:before="57" w:after="91"/>
        <w:ind w:left="0" w:right="0" w:hanging="0"/>
        <w:jc w:val="both"/>
        <w:rPr/>
      </w:pPr>
      <w:r>
        <w:rPr>
          <w:rStyle w:val="11"/>
          <w:rFonts w:cs="Times New Roman" w:ascii="Times New Roman" w:hAnsi="Times New Roman"/>
          <w:color w:val="000000"/>
          <w:sz w:val="22"/>
          <w:szCs w:val="22"/>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Договор заключается на условиях по данному критерию, указанных в заявке участника закупки.</w:t>
      </w:r>
    </w:p>
    <w:p>
      <w:pPr>
        <w:pStyle w:val="Normal"/>
        <w:widowControl/>
        <w:bidi w:val="0"/>
        <w:spacing w:lineRule="auto" w:line="240"/>
        <w:ind w:left="0" w:right="0" w:hanging="0"/>
        <w:jc w:val="both"/>
        <w:rPr/>
      </w:pPr>
      <w:r>
        <w:rPr>
          <w:rStyle w:val="11"/>
          <w:rFonts w:cs="Times New Roman" w:ascii="Times New Roman" w:hAnsi="Times New Roman"/>
          <w:color w:val="000000"/>
          <w:sz w:val="22"/>
          <w:szCs w:val="22"/>
        </w:rPr>
        <w:t>20. Рейтинг, присуждаемый заявке (предложению) по критерию оценки "квалификация участника",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lineRule="auto" w:line="240" w:before="0" w:after="0"/>
              <w:ind w:left="0" w:right="0" w:hanging="0"/>
              <w:jc w:val="left"/>
              <w:rPr/>
            </w:pPr>
            <w:r>
              <w:rPr>
                <w:rStyle w:val="11"/>
                <w:sz w:val="22"/>
                <w:szCs w:val="22"/>
                <w:lang w:val="en-US"/>
              </w:rPr>
              <w:t xml:space="preserve">Rdi </w:t>
            </w:r>
            <w:r>
              <w:rPr>
                <w:rStyle w:val="11"/>
                <w:sz w:val="22"/>
                <w:szCs w:val="22"/>
              </w:rPr>
              <w:t>=</w:t>
            </w:r>
          </w:p>
        </w:tc>
        <w:tc>
          <w:tcPr>
            <w:tcW w:w="1574" w:type="dxa"/>
            <w:tcBorders>
              <w:bottom w:val="single" w:sz="4" w:space="0" w:color="000000"/>
            </w:tcBorders>
            <w:shd w:color="auto" w:fill="auto" w:val="clear"/>
          </w:tcPr>
          <w:p>
            <w:pPr>
              <w:pStyle w:val="Normal"/>
              <w:widowControl w:val="false"/>
              <w:bidi w:val="0"/>
              <w:spacing w:lineRule="auto" w:line="240"/>
              <w:ind w:left="0" w:right="0" w:hanging="0"/>
              <w:jc w:val="both"/>
              <w:rPr>
                <w:rFonts w:ascii="Times New Roman" w:hAnsi="Times New Roman"/>
                <w:sz w:val="22"/>
                <w:szCs w:val="22"/>
              </w:rPr>
            </w:pPr>
            <w:r>
              <w:rPr>
                <w:rFonts w:cs="Times New Roman" w:ascii="Times New Roman" w:hAnsi="Times New Roman"/>
                <w:b/>
                <w:bCs/>
                <w:color w:val="000000"/>
                <w:sz w:val="22"/>
                <w:szCs w:val="22"/>
              </w:rPr>
              <w:t>Ei</w:t>
            </w:r>
          </w:p>
        </w:tc>
        <w:tc>
          <w:tcPr>
            <w:tcW w:w="1081" w:type="dxa"/>
            <w:vMerge w:val="restart"/>
            <w:tcBorders/>
            <w:shd w:color="auto" w:fill="auto" w:val="clear"/>
            <w:vAlign w:val="center"/>
          </w:tcPr>
          <w:p>
            <w:pPr>
              <w:pStyle w:val="Style19"/>
              <w:widowControl w:val="false"/>
              <w:bidi w:val="0"/>
              <w:spacing w:lineRule="auto" w:line="240"/>
              <w:ind w:left="0" w:right="0" w:hanging="0"/>
              <w:jc w:val="left"/>
              <w:rPr>
                <w:rFonts w:ascii="Times New Roman" w:hAnsi="Times New Roman"/>
                <w:sz w:val="22"/>
                <w:szCs w:val="22"/>
              </w:rPr>
            </w:pPr>
            <w:r>
              <w:rPr>
                <w:rFonts w:cs="Times New Roman" w:ascii="Times New Roman" w:hAnsi="Times New Roman"/>
                <w:b/>
                <w:bCs/>
                <w:color w:val="000000"/>
                <w:sz w:val="22"/>
                <w:szCs w:val="22"/>
              </w:rPr>
              <w:t>х 100,</w:t>
            </w:r>
          </w:p>
        </w:tc>
      </w:tr>
      <w:tr>
        <w:trPr/>
        <w:tc>
          <w:tcPr>
            <w:tcW w:w="1650"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A5c8b0e714da563fe90b98cef41456e9db9fe9049761426654245bb2dd862eecmsonormal"/>
              <w:widowControl w:val="false"/>
              <w:bidi w:val="0"/>
              <w:spacing w:lineRule="auto" w:line="240" w:before="0" w:after="0"/>
              <w:ind w:left="0" w:right="0" w:hanging="0"/>
              <w:jc w:val="both"/>
              <w:rPr>
                <w:rFonts w:ascii="Times New Roman" w:hAnsi="Times New Roman"/>
                <w:sz w:val="22"/>
                <w:szCs w:val="22"/>
              </w:rPr>
            </w:pPr>
            <w:r>
              <w:rPr>
                <w:rFonts w:cs="Times New Roman" w:ascii="Times New Roman" w:hAnsi="Times New Roman"/>
                <w:b/>
                <w:bCs/>
                <w:color w:val="000000"/>
                <w:sz w:val="22"/>
                <w:szCs w:val="22"/>
              </w:rPr>
              <w:t>Emax</w:t>
            </w:r>
          </w:p>
        </w:tc>
        <w:tc>
          <w:tcPr>
            <w:tcW w:w="1081" w:type="dxa"/>
            <w:vMerge w:val="continue"/>
            <w:tcBorders/>
            <w:shd w:color="auto" w:fill="auto" w:val="clear"/>
            <w:vAlign w:val="center"/>
          </w:tcPr>
          <w:p>
            <w:pPr>
              <w:pStyle w:val="Normal"/>
              <w:widowControl w:val="false"/>
              <w:bidi w:val="0"/>
              <w:spacing w:lineRule="auto" w:line="240"/>
              <w:ind w:left="0" w:right="0" w:hanging="0"/>
              <w:jc w:val="left"/>
              <w:rPr>
                <w:rFonts w:ascii="Times New Roman" w:hAnsi="Times New Roman" w:cs="Times New Roman"/>
                <w:sz w:val="22"/>
                <w:szCs w:val="22"/>
              </w:rPr>
            </w:pPr>
            <w:r>
              <w:rPr>
                <w:rFonts w:cs="Times New Roman" w:ascii="Times New Roman" w:hAnsi="Times New Roman"/>
                <w:sz w:val="22"/>
                <w:szCs w:val="22"/>
              </w:rPr>
            </w:r>
          </w:p>
        </w:tc>
      </w:tr>
    </w:tbl>
    <w:p>
      <w:pPr>
        <w:pStyle w:val="A5c8b0e714da563fe90b98cef41456e9db9fe9049761426654245bb2dd862eecmsonorma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где:</w:t>
      </w:r>
    </w:p>
    <w:p>
      <w:pPr>
        <w:pStyle w:val="A5c8b0e714da563fe90b98cef41456e9db9fe9049761426654245bb2dd862eecmsonormal"/>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Rdi - рейтинг, присуждаемый i-й заявке (предложению) по указанному критерию;</w:t>
      </w:r>
    </w:p>
    <w:p>
      <w:pPr>
        <w:pStyle w:val="A5c8b0e714da563fe90b98cef41456e9db9fe9049761426654245bb2dd862eecmsonormal"/>
        <w:widowControl/>
        <w:bidi w:val="0"/>
        <w:spacing w:lineRule="auto" w:line="240" w:before="0" w:after="0"/>
        <w:ind w:left="0" w:right="0" w:hanging="0"/>
        <w:jc w:val="both"/>
        <w:rPr>
          <w:rFonts w:ascii="Times New Roman" w:hAnsi="Times New Roman"/>
          <w:sz w:val="22"/>
          <w:szCs w:val="22"/>
        </w:rPr>
      </w:pPr>
      <w:r>
        <w:rPr>
          <w:rFonts w:cs="Times New Roman" w:ascii="Times New Roman" w:hAnsi="Times New Roman"/>
          <w:color w:val="000000"/>
          <w:sz w:val="22"/>
          <w:szCs w:val="22"/>
        </w:rPr>
        <w:t>Emax – наибольшее значение ( количество баллов), присужденное по показателям критерия оценки «квалификация участника закупки» из всех участников;</w:t>
      </w:r>
    </w:p>
    <w:p>
      <w:pPr>
        <w:pStyle w:val="Normal"/>
        <w:widowControl/>
        <w:bidi w:val="0"/>
        <w:spacing w:lineRule="auto" w:line="240"/>
        <w:ind w:left="0" w:right="0" w:hanging="0"/>
        <w:jc w:val="both"/>
        <w:rPr>
          <w:rFonts w:ascii="Times New Roman" w:hAnsi="Times New Roman"/>
          <w:sz w:val="22"/>
          <w:szCs w:val="22"/>
        </w:rPr>
      </w:pPr>
      <w:r>
        <w:rPr>
          <w:rFonts w:cs="Times New Roman" w:ascii="Times New Roman" w:hAnsi="Times New Roman"/>
          <w:color w:val="000000"/>
          <w:sz w:val="22"/>
          <w:szCs w:val="22"/>
        </w:rPr>
        <w:t xml:space="preserve">Ei – значение (количество баллов) присужденное i-му участнику </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по показателям критерия оценки «квалификация участника закупки».</w:t>
      </w:r>
    </w:p>
    <w:p>
      <w:pPr>
        <w:pStyle w:val="Normal"/>
        <w:widowControl/>
        <w:bidi w:val="0"/>
        <w:spacing w:lineRule="auto" w:line="240"/>
        <w:ind w:left="0" w:right="0" w:hanging="0"/>
        <w:jc w:val="both"/>
        <w:rPr/>
      </w:pPr>
      <w:r>
        <w:rPr>
          <w:rFonts w:cs="Times New Roman" w:ascii="Times New Roman" w:hAnsi="Times New Roman"/>
          <w:color w:val="000000"/>
          <w:sz w:val="22"/>
          <w:szCs w:val="22"/>
        </w:rPr>
        <w:t xml:space="preserve">Для расчета итогового рейтинга заявки (предложения) </w:t>
      </w:r>
      <w:r>
        <w:rPr>
          <w:rStyle w:val="11"/>
          <w:rFonts w:cs="Times New Roman" w:ascii="Times New Roman" w:hAnsi="Times New Roman"/>
          <w:color w:val="000000"/>
          <w:sz w:val="22"/>
          <w:szCs w:val="22"/>
        </w:rPr>
        <w:t>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pPr>
        <w:pStyle w:val="Normal"/>
        <w:bidi w:val="0"/>
        <w:spacing w:lineRule="auto" w:line="24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bidi w:val="0"/>
        <w:spacing w:lineRule="auto" w:line="240"/>
        <w:ind w:left="0" w:right="0" w:hanging="0"/>
        <w:jc w:val="right"/>
        <w:rPr>
          <w:rFonts w:ascii="Times New Roman" w:hAnsi="Times New Roman"/>
          <w:sz w:val="22"/>
          <w:szCs w:val="22"/>
        </w:rPr>
      </w:pPr>
      <w:r>
        <w:rPr>
          <w:rFonts w:cs="Times New Roman" w:ascii="Times New Roman" w:hAnsi="Times New Roman"/>
          <w:b/>
          <w:bCs/>
          <w:color w:val="000000"/>
          <w:sz w:val="22"/>
          <w:szCs w:val="22"/>
        </w:rPr>
        <w:t>Приложение 2</w:t>
      </w:r>
    </w:p>
    <w:p>
      <w:pPr>
        <w:pStyle w:val="Normal"/>
        <w:bidi w:val="0"/>
        <w:spacing w:lineRule="auto" w:line="240"/>
        <w:ind w:left="0" w:right="0" w:hanging="0"/>
        <w:jc w:val="right"/>
        <w:rPr>
          <w:rFonts w:ascii="Times New Roman" w:hAnsi="Times New Roman"/>
          <w:sz w:val="22"/>
          <w:szCs w:val="22"/>
        </w:rPr>
      </w:pPr>
      <w:r>
        <w:rPr>
          <w:rFonts w:cs="Times New Roman" w:ascii="Times New Roman" w:hAnsi="Times New Roman"/>
          <w:b/>
          <w:bCs/>
          <w:color w:val="000000"/>
          <w:sz w:val="22"/>
          <w:szCs w:val="22"/>
        </w:rPr>
        <w:t>к Положению о закупках</w:t>
      </w:r>
    </w:p>
    <w:p>
      <w:pPr>
        <w:pStyle w:val="Normal"/>
        <w:bidi w:val="0"/>
        <w:spacing w:lineRule="auto" w:line="24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sz w:val="22"/>
          <w:szCs w:val="22"/>
        </w:rPr>
      </w:pPr>
      <w:r>
        <w:rPr>
          <w:rFonts w:cs="Times New Roman" w:ascii="Times New Roman" w:hAnsi="Times New Roman"/>
          <w:b/>
          <w:bCs/>
          <w:color w:val="000000"/>
          <w:sz w:val="22"/>
          <w:szCs w:val="22"/>
        </w:rPr>
        <w:t>Годовой объем закупок у субъектов малого и среднего предпринимательства</w:t>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spacing w:lineRule="auto" w:line="240"/>
        <w:ind w:left="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15"/>
        <w:widowControl/>
        <w:bidi w:val="0"/>
        <w:spacing w:lineRule="auto" w:line="240"/>
        <w:ind w:left="0" w:right="0" w:hanging="0"/>
        <w:jc w:val="both"/>
        <w:textAlignment w:val="baseline"/>
        <w:rPr>
          <w:rFonts w:ascii="Times New Roman" w:hAnsi="Times New Roman"/>
          <w:sz w:val="22"/>
          <w:szCs w:val="22"/>
        </w:rPr>
      </w:pPr>
      <w:r>
        <w:rPr>
          <w:rFonts w:cs="Times New Roman" w:ascii="Times New Roman" w:hAnsi="Times New Roman"/>
          <w:color w:val="000000"/>
          <w:sz w:val="22"/>
          <w:szCs w:val="22"/>
        </w:rPr>
        <w:t xml:space="preserve">1. Годовой объем закупок у субъектов малого и среднего предпринимательства устанавливается в размере 25 процентов совокупного годового стоимостного объема договоров, заключенных заказчиком по результатам закупок. </w:t>
      </w:r>
    </w:p>
    <w:p>
      <w:pPr>
        <w:pStyle w:val="Style15"/>
        <w:widowControl/>
        <w:bidi w:val="0"/>
        <w:spacing w:lineRule="auto" w:line="240"/>
        <w:ind w:left="0" w:right="0" w:hanging="0"/>
        <w:jc w:val="both"/>
        <w:textAlignment w:val="baseline"/>
        <w:rPr/>
      </w:pPr>
      <w:r>
        <w:rPr>
          <w:rStyle w:val="11"/>
          <w:rFonts w:cs="Times New Roman" w:ascii="Times New Roman" w:hAnsi="Times New Roman"/>
          <w:color w:val="000000"/>
          <w:sz w:val="22"/>
          <w:szCs w:val="22"/>
        </w:rPr>
        <w:t>2.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составляет 20 процентов совокупного годового стоимостного объема договоров, заключенных заказчиком по результатам закупок.</w:t>
      </w:r>
    </w:p>
    <w:p>
      <w:pPr>
        <w:pStyle w:val="Normal"/>
        <w:bidi w:val="0"/>
        <w:spacing w:lineRule="auto" w:line="240"/>
        <w:ind w:left="0" w:right="0" w:hanging="0"/>
        <w:jc w:val="both"/>
        <w:rPr>
          <w:rFonts w:ascii="Times New Roman" w:hAnsi="Times New Roman"/>
          <w:sz w:val="22"/>
          <w:szCs w:val="22"/>
        </w:rPr>
      </w:pPr>
      <w:r>
        <w:rPr/>
      </w:r>
    </w:p>
    <w:sectPr>
      <w:footerReference w:type="default" r:id="rId19"/>
      <w:type w:val="nextPage"/>
      <w:pgSz w:w="11906" w:h="16838"/>
      <w:pgMar w:left="1134" w:right="902" w:gutter="0" w:header="0" w:top="1134" w:footer="850" w:bottom="14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Calibri">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bidi w:val="0"/>
      <w:jc w:val="center"/>
      <w:rPr/>
    </w:pPr>
    <w:r>
      <w:rPr/>
      <w:fldChar w:fldCharType="begin"/>
    </w:r>
    <w:r>
      <w:rPr/>
      <w:instrText xml:space="preserve"> PAGE </w:instrText>
    </w:r>
    <w:r>
      <w:rPr/>
      <w:fldChar w:fldCharType="separate"/>
    </w:r>
    <w:r>
      <w:rPr/>
      <w:t>117</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1">
    <w:name w:val="Heading 1"/>
    <w:basedOn w:val="Normal"/>
    <w:qFormat/>
    <w:pPr>
      <w:spacing w:lineRule="auto" w:line="264" w:before="280" w:after="6"/>
      <w:ind w:left="11" w:right="6" w:hanging="11"/>
      <w:jc w:val="center"/>
      <w:outlineLvl w:val="0"/>
    </w:pPr>
    <w:rPr>
      <w:rFonts w:ascii="Times New Roman" w:hAnsi="Times New Roman" w:eastAsia="Times New Roman" w:cs="Times New Roman"/>
      <w:b/>
      <w:bCs/>
      <w:color w:val="000000"/>
      <w:sz w:val="48"/>
      <w:szCs w:val="48"/>
      <w:lang w:eastAsia="ru-RU"/>
    </w:rPr>
  </w:style>
  <w:style w:type="paragraph" w:styleId="2">
    <w:name w:val="Heading 2"/>
    <w:basedOn w:val="Normal"/>
    <w:next w:val="Normal"/>
    <w:qFormat/>
    <w:pPr>
      <w:keepNext w:val="true"/>
      <w:widowControl/>
      <w:suppressAutoHyphens w:val="true"/>
      <w:spacing w:before="240" w:after="60"/>
      <w:textAlignment w:val="baseline"/>
      <w:outlineLvl w:val="1"/>
    </w:pPr>
    <w:rPr>
      <w:rFonts w:ascii="Cambria" w:hAnsi="Cambria" w:cs="Mangal"/>
      <w:b/>
      <w:bCs/>
      <w:i/>
      <w:iCs/>
      <w:kern w:val="2"/>
      <w:sz w:val="28"/>
      <w:szCs w:val="25"/>
      <w:lang w:eastAsia="zh-CN" w:bidi="hi-IN"/>
    </w:rPr>
  </w:style>
  <w:style w:type="character" w:styleId="11">
    <w:name w:val="Основной шрифт абзаца1"/>
    <w:qFormat/>
    <w:rPr/>
  </w:style>
  <w:style w:type="character" w:styleId="FontStyle11">
    <w:name w:val="Font Style11"/>
    <w:qFormat/>
    <w:rPr>
      <w:rFonts w:ascii="Times New Roman" w:hAnsi="Times New Roman" w:cs="Times New Roman"/>
      <w:sz w:val="12"/>
      <w:szCs w:val="12"/>
    </w:rPr>
  </w:style>
  <w:style w:type="character" w:styleId="Style12">
    <w:name w:val="Интернет-ссылка"/>
    <w:rPr>
      <w:color w:val="000080"/>
      <w:u w:val="single"/>
      <w:lang w:val="zxx" w:eastAsia="zxx" w:bidi="zxx"/>
    </w:rPr>
  </w:style>
  <w:style w:type="character" w:styleId="Style13">
    <w:name w:val="Основной шрифт абзаца"/>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NoSpacing">
    <w:name w:val="No Spacing"/>
    <w:qFormat/>
    <w:pPr>
      <w:widowControl w:val="false"/>
      <w:suppressAutoHyphens w:val="true"/>
      <w:bidi w:val="0"/>
      <w:spacing w:before="0" w:after="0"/>
      <w:jc w:val="left"/>
    </w:pPr>
    <w:rPr>
      <w:rFonts w:ascii="Calibri" w:hAnsi="Calibri" w:eastAsia="Calibri" w:cs="Tahoma"/>
      <w:color w:val="00000A"/>
      <w:kern w:val="0"/>
      <w:sz w:val="24"/>
      <w:szCs w:val="24"/>
      <w:lang w:val="ru-RU" w:eastAsia="en-US" w:bidi="ar-SA"/>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SimSun" w:cs="Mangal"/>
      <w:color w:val="00000A"/>
      <w:kern w:val="0"/>
      <w:sz w:val="24"/>
      <w:szCs w:val="24"/>
      <w:lang w:val="ru-RU" w:eastAsia="zh-CN" w:bidi="hi-IN"/>
    </w:rPr>
  </w:style>
  <w:style w:type="paragraph" w:styleId="NormalWeb">
    <w:name w:val="Normal (Web)"/>
    <w:basedOn w:val="Normal"/>
    <w:qFormat/>
    <w:pPr>
      <w:spacing w:lineRule="auto" w:line="288" w:before="280" w:after="142"/>
    </w:pPr>
    <w:rPr>
      <w:rFonts w:ascii="Times New Roman" w:hAnsi="Times New Roman" w:eastAsia="Times New Roman" w:cs="Times New Roman"/>
      <w:lang w:eastAsia="ru-RU"/>
    </w:rPr>
  </w:style>
  <w:style w:type="paragraph" w:styleId="12">
    <w:name w:val="Обычный (веб)1"/>
    <w:basedOn w:val="Normal"/>
    <w:qFormat/>
    <w:pPr>
      <w:spacing w:lineRule="auto" w:line="288" w:before="280" w:after="142"/>
    </w:pPr>
    <w:rPr>
      <w:rFonts w:ascii="Times New Roman" w:hAnsi="Times New Roman" w:eastAsia="Times New Roman" w:cs="Times New Roman"/>
      <w:lang w:eastAsia="ru-RU"/>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3">
    <w:name w:val="Абзац списка1"/>
    <w:basedOn w:val="Normal"/>
    <w:qFormat/>
    <w:pPr>
      <w:spacing w:before="0" w:after="160"/>
      <w:ind w:left="720" w:hanging="0"/>
      <w:contextualSpacing/>
    </w:pPr>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00000A"/>
      <w:kern w:val="0"/>
      <w:sz w:val="24"/>
      <w:szCs w:val="20"/>
      <w:lang w:val="ru-RU" w:eastAsia="ru-RU" w:bidi="ar-SA"/>
    </w:rPr>
  </w:style>
  <w:style w:type="paragraph" w:styleId="Western">
    <w:name w:val="western"/>
    <w:basedOn w:val="Standard"/>
    <w:qFormat/>
    <w:pPr>
      <w:spacing w:before="280" w:after="119"/>
    </w:pPr>
    <w:rPr>
      <w:rFonts w:ascii="Times New Roman" w:hAnsi="Times New Roman" w:eastAsia="Times New Roman"/>
    </w:rPr>
  </w:style>
  <w:style w:type="paragraph" w:styleId="14">
    <w:name w:val="Обычный1"/>
    <w:qFormat/>
    <w:pPr>
      <w:widowControl w:val="false"/>
      <w:suppressAutoHyphens w:val="true"/>
      <w:bidi w:val="0"/>
      <w:spacing w:before="0" w:after="0"/>
      <w:jc w:val="left"/>
    </w:pPr>
    <w:rPr>
      <w:rFonts w:ascii="Calibri" w:hAnsi="Calibri" w:eastAsia="Calibri" w:cs="Tahoma"/>
      <w:color w:val="auto"/>
      <w:kern w:val="0"/>
      <w:sz w:val="24"/>
      <w:szCs w:val="22"/>
      <w:lang w:val="ru-RU" w:eastAsia="en-US" w:bidi="ar-SA"/>
    </w:rPr>
  </w:style>
  <w:style w:type="paragraph" w:styleId="Style31">
    <w:name w:val="Style3"/>
    <w:basedOn w:val="Normal"/>
    <w:qFormat/>
    <w:pPr>
      <w:spacing w:lineRule="exact" w:line="167"/>
      <w:ind w:firstLine="397"/>
      <w:jc w:val="center"/>
    </w:pPr>
    <w:rPr>
      <w:rFonts w:ascii="Times New Roman" w:hAnsi="Times New Roman" w:eastAsia="Times New Roman" w:cs="Times New Roman"/>
      <w:lang w:eastAsia="ru-RU"/>
    </w:rPr>
  </w:style>
  <w:style w:type="paragraph" w:styleId="ListParagraph">
    <w:name w:val="List Paragraph"/>
    <w:basedOn w:val="Normal"/>
    <w:qFormat/>
    <w:pPr>
      <w:spacing w:before="0" w:after="160"/>
      <w:ind w:left="720" w:hanging="0"/>
    </w:pPr>
    <w:rPr/>
  </w:style>
  <w:style w:type="paragraph" w:styleId="15">
    <w:name w:val="Без интервала1"/>
    <w:qFormat/>
    <w:pPr>
      <w:widowControl/>
      <w:suppressAutoHyphens w:val="true"/>
      <w:bidi w:val="0"/>
      <w:spacing w:before="0" w:after="0"/>
      <w:jc w:val="left"/>
    </w:pPr>
    <w:rPr>
      <w:rFonts w:ascii="Calibri" w:hAnsi="Calibri" w:eastAsia="Calibri" w:cs="Times New Roman"/>
      <w:color w:val="00000A"/>
      <w:kern w:val="0"/>
      <w:sz w:val="22"/>
      <w:szCs w:val="22"/>
      <w:lang w:val="ru-RU" w:eastAsia="en-US" w:bidi="ar-SA"/>
    </w:rPr>
  </w:style>
  <w:style w:type="paragraph" w:styleId="Style19">
    <w:name w:val="Содержимое таблицы"/>
    <w:basedOn w:val="Normal"/>
    <w:qFormat/>
    <w:pPr/>
    <w:rPr/>
  </w:style>
  <w:style w:type="paragraph" w:styleId="A5c8b0e714da563fe90b98cef41456e9db9fe9049761426654245bb2dd862eecmsonormal">
    <w:name w:val="a5c8b0e714da563fe90b98cef41456e9db9fe9049761426654245bb2dd862eecmsonormal"/>
    <w:basedOn w:val="Normal"/>
    <w:qFormat/>
    <w:pPr>
      <w:spacing w:before="100" w:after="100"/>
    </w:pPr>
    <w:rPr>
      <w:lang w:eastAsia="ru-RU"/>
    </w:rPr>
  </w:style>
  <w:style w:type="paragraph" w:styleId="Style20">
    <w:name w:val="Колонтитул"/>
    <w:basedOn w:val="Normal"/>
    <w:qFormat/>
    <w:pPr>
      <w:suppressLineNumbers/>
      <w:tabs>
        <w:tab w:val="clear" w:pos="709"/>
        <w:tab w:val="center" w:pos="4819" w:leader="none"/>
        <w:tab w:val="right" w:pos="9638" w:leader="none"/>
      </w:tabs>
    </w:pPr>
    <w:rPr/>
  </w:style>
  <w:style w:type="paragraph" w:styleId="Style21">
    <w:name w:val="Footer"/>
    <w:basedOn w:val="Style20"/>
    <w:pPr>
      <w:suppressLineNumbers/>
    </w:pPr>
    <w:rPr/>
  </w:style>
  <w:style w:type="paragraph" w:styleId="21">
    <w:name w:val="TOC 2"/>
    <w:basedOn w:val="Normal"/>
    <w:pPr>
      <w:spacing w:before="0" w:after="100"/>
      <w:ind w:left="220" w:hanging="0"/>
    </w:pPr>
    <w:rPr/>
  </w:style>
  <w:style w:type="paragraph" w:styleId="ListParagraphBulletListFooterTextnumbered11">
    <w:name w:val="List Paragraph;Bullet List;FooterText;numbered;Цветной список - Акцент 11;Список нумерованный цифры"/>
    <w:basedOn w:val="Standard"/>
    <w:qFormat/>
    <w:pPr>
      <w:ind w:left="708" w:hanging="0"/>
    </w:pPr>
    <w:rPr>
      <w:rFonts w:eastAsia="SimSun"/>
      <w:color w:val="auto"/>
      <w:lang w:val="en-US"/>
    </w:rPr>
  </w:style>
  <w:style w:type="paragraph" w:styleId="Textbody">
    <w:name w:val="Text body"/>
    <w:basedOn w:val="Standard"/>
    <w:qFormat/>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hyperlink" Target="consultantplus://offline/ref=770166557B7C9504D94598B836ADF5A1EBF0A3FBE90784759D2888AA8FED39B292AF7B80E5CFxEG8D" TargetMode="External"/><Relationship Id="rId8" Type="http://schemas.openxmlformats.org/officeDocument/2006/relationships/hyperlink" Target="consultantplus://offline/ref=0CD818CF4D7E026BB18B6A27CD109A25CE9AC34C457B40CDFFE84C3E674F5470940861B544q6IED" TargetMode="External"/><Relationship Id="rId9" Type="http://schemas.openxmlformats.org/officeDocument/2006/relationships/hyperlink" Target="consultantplus://offline/ref=9FC2B53DC38CE26D3CBEACE9A2B010A0F0213C7CD1E7EBD558967768926BE241B9B978F9560DXESCD" TargetMode="External"/><Relationship Id="rId10" Type="http://schemas.openxmlformats.org/officeDocument/2006/relationships/hyperlink" Target="consultantplus://offline/ref=9FC2B53DC38CE26D3CBEACE9A2B010A0F0213C7CD1E7EBD558967768926BE241B9B978F9560FXESBD" TargetMode="External"/><Relationship Id="rId11" Type="http://schemas.openxmlformats.org/officeDocument/2006/relationships/hyperlink" Target="consultantplus://offline/ref=7AF71EEA53CF4DE8C226F643F1B3B9CB62E396A4F509DE7322AF9CF794EB863F1F15B83252EF02CFD5T1D" TargetMode="External"/><Relationship Id="rId12" Type="http://schemas.openxmlformats.org/officeDocument/2006/relationships/hyperlink" Target="consultantplus://offline/ref=7AF71EEA53CF4DE8C226F643F1B3B9CB62E396A4F509DE7322AF9CF794EB863F1F15B83152EBD0TED" TargetMode="External"/><Relationship Id="rId13" Type="http://schemas.openxmlformats.org/officeDocument/2006/relationships/hyperlink" Target="consultantplus://offline/ref=7AF71EEA53CF4DE8C226F643F1B3B9CB62E396A4F509DE7322AF9CF794EB863F1F15B83152E9D0T8D" TargetMode="External"/><Relationship Id="rId14" Type="http://schemas.openxmlformats.org/officeDocument/2006/relationships/hyperlink" Target="consultantplus://offline/ref=7AF71EEA53CF4DE8C226F643F1B3B9CB62E396A4F509DE7322AF9CF794EB863F1F15B83152E6D0TCD" TargetMode="External"/><Relationship Id="rId15" Type="http://schemas.openxmlformats.org/officeDocument/2006/relationships/hyperlink" Target="consultantplus://offline/ref=02D528963061301BDED28FEF03F20246407B998ACF98D01260BD256E104E01A1CD543BFAA1B2e9TDD" TargetMode="External"/><Relationship Id="rId16" Type="http://schemas.openxmlformats.org/officeDocument/2006/relationships/hyperlink" Target="consultantplus://offline/ref=6231351BB0CD178FF4F4A6BC83904B01931D158E24482EDB67741DE5035A6D7DF21E073B2B810121sDK3F" TargetMode="External"/><Relationship Id="rId17" Type="http://schemas.openxmlformats.org/officeDocument/2006/relationships/hyperlink" Target="consultantplus://offline/ref=CEE7EE9BF1A01D78EDE78DA95B59ACA38FED025E466D12DBB5189F3FAA566C431C878256D523224DP0L5K" TargetMode="External"/><Relationship Id="rId18" Type="http://schemas.openxmlformats.org/officeDocument/2006/relationships/hyperlink" Target="consultantplus://offline/ref=CDF9EBDE5E43C07D7732963F861D69907BECDB1717D24ADCA76AFF2362UAY3M" TargetMode="Externa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198</TotalTime>
  <Application>LibreOffice/7.3.1.3$Windows_X86_64 LibreOffice_project/a69ca51ded25f3eefd52d7bf9a5fad8c90b87951</Application>
  <AppVersion>15.0000</AppVersion>
  <Pages>118</Pages>
  <Words>61634</Words>
  <Characters>436526</Characters>
  <CharactersWithSpaces>496509</CharactersWithSpaces>
  <Paragraphs>1978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2024-12-16T14:04:29Z</dcterms:created>
  <dc:creator/>
  <dc:description/>
  <dc:language>ru-RU</dc:language>
  <cp:lastModifiedBy/>
  <cp:lastPrinted>2024-12-26T09:23:53Z</cp:lastPrinted>
  <dcterms:modified xsi:type="dcterms:W3CDTF">2024-12-26T09:39:34Z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